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81D" w:rsidRPr="008F2FE8" w:rsidRDefault="00C3181D" w:rsidP="00A16223">
      <w:pPr>
        <w:pStyle w:val="FootnoteText"/>
        <w:rPr>
          <w:rFonts w:ascii="Calibri" w:hAnsi="Calibri" w:cstheme="minorHAnsi"/>
          <w:sz w:val="22"/>
          <w:szCs w:val="22"/>
          <w:lang w:val="en-US"/>
        </w:rPr>
      </w:pPr>
    </w:p>
    <w:p w:rsidR="00E33ECE" w:rsidRPr="008F2FE8" w:rsidRDefault="00E33ECE" w:rsidP="00E33ECE">
      <w:pPr>
        <w:pStyle w:val="Heading1"/>
        <w:tabs>
          <w:tab w:val="clear" w:pos="840"/>
        </w:tabs>
        <w:ind w:left="0" w:firstLine="0"/>
        <w:rPr>
          <w:rFonts w:ascii="Calibri" w:hAnsi="Calibri" w:cstheme="minorHAnsi"/>
          <w:b w:val="0"/>
          <w:sz w:val="22"/>
          <w:szCs w:val="22"/>
          <w:lang w:eastAsia="de-DE"/>
        </w:rPr>
      </w:pPr>
      <w:r w:rsidRPr="008F2FE8">
        <w:rPr>
          <w:rFonts w:ascii="Calibri" w:hAnsi="Calibri" w:cstheme="minorHAnsi"/>
          <w:b w:val="0"/>
          <w:sz w:val="22"/>
          <w:szCs w:val="22"/>
          <w:lang w:eastAsia="de-DE"/>
        </w:rPr>
        <w:t>Definitions</w:t>
      </w:r>
    </w:p>
    <w:p w:rsidR="00C3181D" w:rsidRPr="008F2FE8" w:rsidRDefault="00C3181D" w:rsidP="00A16223">
      <w:pPr>
        <w:pStyle w:val="BodyTextIndent"/>
        <w:ind w:left="0" w:firstLine="0"/>
        <w:jc w:val="both"/>
        <w:rPr>
          <w:rFonts w:ascii="Calibri" w:eastAsia="SimSun" w:hAnsi="Calibri" w:cstheme="minorHAnsi"/>
          <w:szCs w:val="22"/>
        </w:rPr>
      </w:pPr>
      <w:r w:rsidRPr="008F2FE8">
        <w:rPr>
          <w:rFonts w:ascii="Calibri" w:hAnsi="Calibri" w:cstheme="minorHAnsi"/>
          <w:szCs w:val="22"/>
        </w:rPr>
        <w:t>For the purpose of the Agreement the following terms shall have the meanings set forth in their respective definitions below, unless a different meaning is called for in the context of another provision in the Agreement:</w:t>
      </w:r>
      <w:bookmarkStart w:id="0" w:name="_DV_X162"/>
      <w:bookmarkStart w:id="1" w:name="_DV_C100"/>
    </w:p>
    <w:p w:rsidR="00E33ECE" w:rsidRPr="008F2FE8" w:rsidRDefault="000209E4" w:rsidP="008F2FE8">
      <w:pPr>
        <w:pStyle w:val="BodyTextIndent"/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Fonts w:ascii="Calibri" w:hAnsi="Calibri" w:cstheme="minorHAnsi"/>
          <w:szCs w:val="22"/>
        </w:rPr>
        <w:br/>
      </w:r>
    </w:p>
    <w:p w:rsidR="00782836" w:rsidRPr="008F2FE8" w:rsidRDefault="00782836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"</w:t>
      </w:r>
      <w:r w:rsidR="000209E4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Access seeker”</w:t>
      </w: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shall mean a legal entity </w:t>
      </w:r>
      <w:r w:rsidR="006230C5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entering into this Agreement in order to provide retail roa</w:t>
      </w:r>
      <w:r w:rsidR="0043215E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ming services based on Tele2’s Wholesale R</w:t>
      </w:r>
      <w:r w:rsidR="006230C5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oaming </w:t>
      </w:r>
      <w:r w:rsidR="0043215E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A</w:t>
      </w:r>
      <w:r w:rsidR="004F4A6E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ccess </w:t>
      </w:r>
      <w:r w:rsidR="0043215E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S</w:t>
      </w:r>
      <w:r w:rsidR="006230C5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ervices. </w:t>
      </w:r>
    </w:p>
    <w:p w:rsidR="00C3181D" w:rsidRPr="008F2FE8" w:rsidRDefault="00782836" w:rsidP="008F2FE8">
      <w:pPr>
        <w:pStyle w:val="BodyTextIndent"/>
        <w:numPr>
          <w:ilvl w:val="0"/>
          <w:numId w:val="6"/>
        </w:numPr>
        <w:tabs>
          <w:tab w:val="left" w:pos="1320"/>
        </w:tabs>
        <w:spacing w:before="0" w:after="0"/>
        <w:ind w:left="1134" w:hanging="1134"/>
        <w:jc w:val="both"/>
        <w:rPr>
          <w:rStyle w:val="DeltaViewMoveDestination"/>
          <w:rFonts w:ascii="Calibri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r w:rsidR="00E33ECE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“</w:t>
      </w:r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Affiliated Company" of a Party means any other legal entity</w:t>
      </w:r>
      <w:bookmarkStart w:id="2" w:name="_DV_C101"/>
      <w:bookmarkEnd w:id="0"/>
      <w:bookmarkEnd w:id="1"/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:</w:t>
      </w:r>
    </w:p>
    <w:p w:rsidR="00C3181D" w:rsidRPr="008F2FE8" w:rsidRDefault="008F2FE8" w:rsidP="008F2FE8">
      <w:pPr>
        <w:pStyle w:val="BodyTextIndent"/>
        <w:tabs>
          <w:tab w:val="left" w:pos="1320"/>
        </w:tabs>
        <w:spacing w:before="0" w:after="0"/>
        <w:ind w:left="1134" w:hanging="1134"/>
        <w:jc w:val="both"/>
        <w:rPr>
          <w:rStyle w:val="DeltaViewMoveDestination"/>
          <w:rFonts w:ascii="Calibri" w:hAnsi="Calibri" w:cstheme="minorHAnsi"/>
          <w:color w:val="auto"/>
          <w:szCs w:val="22"/>
          <w:u w:val="none"/>
        </w:rPr>
      </w:pPr>
      <w:bookmarkStart w:id="3" w:name="_DV_X164"/>
      <w:bookmarkStart w:id="4" w:name="_DV_C102"/>
      <w:bookmarkEnd w:id="2"/>
      <w:r>
        <w:rPr>
          <w:rStyle w:val="DeltaViewMoveDestination"/>
          <w:rFonts w:ascii="Calibri" w:hAnsi="Calibri" w:cstheme="minorHAnsi"/>
          <w:color w:val="auto"/>
          <w:szCs w:val="22"/>
          <w:u w:val="none"/>
        </w:rPr>
        <w:t xml:space="preserve">                     </w:t>
      </w:r>
      <w:proofErr w:type="gramStart"/>
      <w:r w:rsidR="00C3181D" w:rsidRPr="008F2FE8">
        <w:rPr>
          <w:rStyle w:val="DeltaViewMoveDestination"/>
          <w:rFonts w:ascii="Calibri" w:hAnsi="Calibri" w:cstheme="minorHAnsi"/>
          <w:color w:val="auto"/>
          <w:szCs w:val="22"/>
          <w:u w:val="none"/>
        </w:rPr>
        <w:t>directly</w:t>
      </w:r>
      <w:proofErr w:type="gramEnd"/>
      <w:r w:rsidR="00C3181D" w:rsidRPr="008F2FE8">
        <w:rPr>
          <w:rStyle w:val="DeltaViewMoveDestination"/>
          <w:rFonts w:ascii="Calibri" w:hAnsi="Calibri" w:cstheme="minorHAnsi"/>
          <w:color w:val="auto"/>
          <w:szCs w:val="22"/>
          <w:u w:val="none"/>
        </w:rPr>
        <w:t xml:space="preserve"> or indirectly owning or controlling the Party, or</w:t>
      </w:r>
      <w:bookmarkStart w:id="5" w:name="_DV_C103"/>
      <w:bookmarkEnd w:id="3"/>
      <w:bookmarkEnd w:id="4"/>
      <w:r w:rsidR="00E33ECE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bookmarkStart w:id="6" w:name="_DV_X166"/>
      <w:bookmarkStart w:id="7" w:name="_DV_C104"/>
      <w:bookmarkEnd w:id="5"/>
      <w:r w:rsidR="00C3181D" w:rsidRPr="008F2FE8">
        <w:rPr>
          <w:rStyle w:val="DeltaViewMoveDestination"/>
          <w:rFonts w:ascii="Calibri" w:hAnsi="Calibri" w:cstheme="minorHAnsi"/>
          <w:color w:val="auto"/>
          <w:szCs w:val="22"/>
          <w:u w:val="none"/>
        </w:rPr>
        <w:t>under the direct or indirect ownership or control of the same legal entity directly or indirectly owning or controlling the Party, or</w:t>
      </w:r>
      <w:bookmarkStart w:id="8" w:name="_DV_C105"/>
      <w:bookmarkEnd w:id="6"/>
      <w:bookmarkEnd w:id="7"/>
      <w:r w:rsidR="00E33ECE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r w:rsidR="00C3181D" w:rsidRPr="008F2FE8">
        <w:rPr>
          <w:rStyle w:val="DeltaViewMoveDestination"/>
          <w:rFonts w:ascii="Calibri" w:hAnsi="Calibri" w:cstheme="minorHAnsi"/>
          <w:color w:val="auto"/>
          <w:szCs w:val="22"/>
          <w:u w:val="none"/>
        </w:rPr>
        <w:t xml:space="preserve">directly or indirectly owned or controlled by the Party, </w:t>
      </w:r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for so long as such ownership or control lasts.</w:t>
      </w:r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ab/>
      </w:r>
    </w:p>
    <w:p w:rsidR="00C3181D" w:rsidRPr="008F2FE8" w:rsidRDefault="008F2FE8" w:rsidP="008F2FE8">
      <w:pPr>
        <w:pStyle w:val="BodyTextIndent"/>
        <w:spacing w:before="0" w:after="0"/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bookmarkStart w:id="9" w:name="_DV_X170"/>
      <w:bookmarkStart w:id="10" w:name="_DV_C108"/>
      <w:bookmarkEnd w:id="8"/>
      <w:r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                    </w:t>
      </w:r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Ownership or control shall exist through the direct or indirect ownership of more than 50 % of the nominal value of the issued equity share capital or of more than 50 % of the shares entitling the holders to vote for the election of directors or persons performing similar functions.</w:t>
      </w:r>
      <w:bookmarkEnd w:id="9"/>
      <w:bookmarkEnd w:id="10"/>
    </w:p>
    <w:p w:rsidR="00C3181D" w:rsidRPr="008F2FE8" w:rsidRDefault="00C3181D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bookmarkStart w:id="11" w:name="_DV_C109"/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"Agreement" shall mean this Wholesale Roaming Access Agreement together with the Annexes</w:t>
      </w:r>
      <w:bookmarkEnd w:id="11"/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attached hereto.</w:t>
      </w:r>
    </w:p>
    <w:p w:rsidR="008B1BBD" w:rsidRPr="008F2FE8" w:rsidRDefault="00F40581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“</w:t>
      </w:r>
      <w:r w:rsidR="008B1BB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Agreement Effective Date</w:t>
      </w: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”</w:t>
      </w:r>
      <w:r w:rsidR="008B1BB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r w:rsidR="008704A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shall mean the date when the Agreement was </w:t>
      </w:r>
      <w:r w:rsidR="008704AD" w:rsidRPr="008F2FE8">
        <w:rPr>
          <w:rFonts w:ascii="Calibri" w:hAnsi="Calibri" w:cstheme="minorHAnsi"/>
          <w:szCs w:val="22"/>
          <w:lang w:eastAsia="de-DE"/>
        </w:rPr>
        <w:t xml:space="preserve">duly signed by the Parties. </w:t>
      </w:r>
    </w:p>
    <w:p w:rsidR="00D63083" w:rsidRPr="008F2FE8" w:rsidRDefault="00D63083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"Annex" and "Annexes" shall mean the Annex or Annexes attached to this Agreement</w:t>
      </w:r>
      <w:r w:rsidR="00D13AC6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.</w:t>
      </w:r>
    </w:p>
    <w:p w:rsidR="008B1BBD" w:rsidRPr="008F2FE8" w:rsidRDefault="00C30A29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“</w:t>
      </w:r>
      <w:r w:rsidR="008B1BB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Commercial Launch</w:t>
      </w: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”</w:t>
      </w:r>
      <w:r w:rsidR="008B1BB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shall mean the date </w:t>
      </w:r>
      <w:r w:rsidR="006230C5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when the Access Seeker begin to </w:t>
      </w:r>
      <w:r w:rsidR="0043215E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provide</w:t>
      </w:r>
      <w:r w:rsidR="006230C5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its retail roaming services to its Roaming Customers. </w:t>
      </w:r>
    </w:p>
    <w:p w:rsidR="007B1488" w:rsidRPr="008F2FE8" w:rsidRDefault="007B1488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“Connection points” shall mean the physical connection points </w:t>
      </w:r>
      <w:r w:rsidR="00C30A29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between the </w:t>
      </w:r>
      <w:r w:rsidR="009635A3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Access Seeker</w:t>
      </w:r>
      <w:r w:rsidR="00C30A29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, in case the Access Seeker is a</w:t>
      </w: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MVNO</w:t>
      </w:r>
      <w:r w:rsidR="009635A3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,</w:t>
      </w:r>
      <w:r w:rsidR="00C30A29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and Tele2, where</w:t>
      </w:r>
      <w:r w:rsidR="008B1BB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r w:rsidR="00C30A29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voice and data </w:t>
      </w:r>
      <w:r w:rsidR="008B1BB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traffic is transferred </w:t>
      </w: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between the Parties.  </w:t>
      </w:r>
    </w:p>
    <w:p w:rsidR="007B1488" w:rsidRPr="008F2FE8" w:rsidRDefault="007B1488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rPr>
          <w:rFonts w:ascii="Calibri" w:hAnsi="Calibri" w:cstheme="minorHAnsi"/>
          <w:szCs w:val="22"/>
        </w:rPr>
      </w:pPr>
      <w:r w:rsidRPr="008F2FE8">
        <w:rPr>
          <w:rFonts w:ascii="Calibri" w:hAnsi="Calibri" w:cstheme="minorHAnsi"/>
          <w:szCs w:val="22"/>
        </w:rPr>
        <w:t>"Coverage Area”</w:t>
      </w:r>
      <w:r w:rsidR="00C95E45" w:rsidRPr="008F2FE8">
        <w:rPr>
          <w:rFonts w:ascii="Calibri" w:hAnsi="Calibri" w:cstheme="minorHAnsi"/>
          <w:szCs w:val="22"/>
        </w:rPr>
        <w:t xml:space="preserve"> shall mean </w:t>
      </w:r>
      <w:r w:rsidRPr="008F2FE8">
        <w:rPr>
          <w:rFonts w:ascii="Calibri" w:hAnsi="Calibri" w:cstheme="minorHAnsi"/>
          <w:szCs w:val="22"/>
        </w:rPr>
        <w:t xml:space="preserve">the </w:t>
      </w:r>
      <w:r w:rsidR="00D13AC6" w:rsidRPr="008F2FE8">
        <w:rPr>
          <w:rFonts w:ascii="Calibri" w:hAnsi="Calibri" w:cstheme="minorHAnsi"/>
          <w:szCs w:val="22"/>
        </w:rPr>
        <w:t xml:space="preserve">area covered by international roaming agreements that </w:t>
      </w:r>
      <w:r w:rsidRPr="008F2FE8">
        <w:rPr>
          <w:rFonts w:ascii="Calibri" w:hAnsi="Calibri" w:cstheme="minorHAnsi"/>
          <w:szCs w:val="22"/>
        </w:rPr>
        <w:t>Tele2</w:t>
      </w:r>
      <w:r w:rsidR="00D13AC6" w:rsidRPr="008F2FE8">
        <w:rPr>
          <w:rFonts w:ascii="Calibri" w:hAnsi="Calibri" w:cstheme="minorHAnsi"/>
          <w:szCs w:val="22"/>
        </w:rPr>
        <w:t xml:space="preserve"> has with roaming partners for </w:t>
      </w:r>
      <w:r w:rsidRPr="008F2FE8">
        <w:rPr>
          <w:rFonts w:ascii="Calibri" w:hAnsi="Calibri" w:cstheme="minorHAnsi"/>
          <w:szCs w:val="22"/>
        </w:rPr>
        <w:t xml:space="preserve">roaming </w:t>
      </w:r>
      <w:r w:rsidR="00D13AC6" w:rsidRPr="008F2FE8">
        <w:rPr>
          <w:rFonts w:ascii="Calibri" w:hAnsi="Calibri" w:cstheme="minorHAnsi"/>
          <w:szCs w:val="22"/>
        </w:rPr>
        <w:t xml:space="preserve">service </w:t>
      </w:r>
      <w:r w:rsidR="00C95E45" w:rsidRPr="008F2FE8">
        <w:rPr>
          <w:rFonts w:ascii="Calibri" w:hAnsi="Calibri" w:cstheme="minorHAnsi"/>
          <w:szCs w:val="22"/>
        </w:rPr>
        <w:t>within the EEA</w:t>
      </w:r>
      <w:r w:rsidR="00D13AC6" w:rsidRPr="008F2FE8">
        <w:rPr>
          <w:rFonts w:ascii="Calibri" w:hAnsi="Calibri" w:cstheme="minorHAnsi"/>
          <w:szCs w:val="22"/>
        </w:rPr>
        <w:t xml:space="preserve"> which are amended from time to time. </w:t>
      </w:r>
    </w:p>
    <w:p w:rsidR="00CD31AF" w:rsidRPr="008F2FE8" w:rsidRDefault="00CD31AF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rPr>
          <w:rFonts w:ascii="Calibri" w:hAnsi="Calibri" w:cstheme="minorHAnsi"/>
          <w:szCs w:val="22"/>
        </w:rPr>
      </w:pPr>
      <w:r w:rsidRPr="008F2FE8">
        <w:rPr>
          <w:rFonts w:ascii="Calibri" w:hAnsi="Calibri" w:cstheme="minorHAnsi"/>
          <w:szCs w:val="22"/>
        </w:rPr>
        <w:t>“CDR” shall mean Call Record Data</w:t>
      </w:r>
      <w:r w:rsidR="00D13AC6" w:rsidRPr="008F2FE8">
        <w:rPr>
          <w:rFonts w:ascii="Calibri" w:hAnsi="Calibri" w:cstheme="minorHAnsi"/>
          <w:szCs w:val="22"/>
        </w:rPr>
        <w:t>.</w:t>
      </w:r>
    </w:p>
    <w:p w:rsidR="003875E1" w:rsidRPr="008F2FE8" w:rsidRDefault="003875E1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“Completion Certificate” shall mean </w:t>
      </w:r>
      <w:r w:rsidR="00D13AC6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TAP testing records certifying the execution of the applicable TAP testing procedure. </w:t>
      </w:r>
      <w:r w:rsidR="00F40581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The Completion Certificate shall be exchanged after successful execution of the applicable TAP testing procedure. </w:t>
      </w:r>
    </w:p>
    <w:p w:rsidR="00C3181D" w:rsidRPr="008F2FE8" w:rsidRDefault="00F40581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“</w:t>
      </w:r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Direct Wholesale Roaming Access</w:t>
      </w: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”</w:t>
      </w:r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shall </w:t>
      </w:r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mean</w:t>
      </w: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the making available of facilities and/or services by a mobile network operator to another undertaking,</w:t>
      </w:r>
      <w:r w:rsidR="0043215E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under Roaming Regulation</w:t>
      </w:r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defined conditions, for the purpose of </w:t>
      </w:r>
      <w:proofErr w:type="gramStart"/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that other undertaking providing</w:t>
      </w:r>
      <w:r w:rsidR="00503C7B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regulated roaming services</w:t>
      </w:r>
      <w:proofErr w:type="gramEnd"/>
      <w:r w:rsidR="00503C7B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to Roaming C</w:t>
      </w:r>
      <w:r w:rsidR="0043215E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ustomers.</w:t>
      </w:r>
    </w:p>
    <w:p w:rsidR="00E33ECE" w:rsidRPr="008F2FE8" w:rsidRDefault="00E33ECE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"GSM Association General Assembly" shall mean that body of the GSM Association formed by the Members and Associate Members.</w:t>
      </w:r>
    </w:p>
    <w:p w:rsidR="007B1488" w:rsidRPr="008F2FE8" w:rsidRDefault="007B1488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Fonts w:ascii="Calibri" w:hAnsi="Calibri" w:cstheme="minorHAnsi"/>
          <w:szCs w:val="22"/>
        </w:rPr>
        <w:lastRenderedPageBreak/>
        <w:t>“GSM Association Plenary” shall mean the group of appointed representatives of the Signatories of the GSM Association</w:t>
      </w:r>
    </w:p>
    <w:p w:rsidR="00C3181D" w:rsidRPr="008F2FE8" w:rsidRDefault="00C3181D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"GSM Association Permanent Reference Documents" means a document noted as such by the PSMC to the General Assembly and listed as such by Headquarters on the list of Permanent Reference Documents.</w:t>
      </w:r>
    </w:p>
    <w:p w:rsidR="0077268A" w:rsidRPr="008F2FE8" w:rsidRDefault="0077268A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“IMSI” shall mean International Mobile Subscribe Identity</w:t>
      </w:r>
      <w:r w:rsidR="00F40581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.</w:t>
      </w:r>
    </w:p>
    <w:p w:rsidR="00F40581" w:rsidRPr="008F2FE8" w:rsidRDefault="00C3181D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“International Roaming” or “IR” shall mean the provision of Services by </w:t>
      </w:r>
      <w:r w:rsidR="00F40581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Tele2</w:t>
      </w: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in respect of which access is granted by Roaming Customers of </w:t>
      </w:r>
      <w:r w:rsidR="00F40581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Access S</w:t>
      </w:r>
      <w:r w:rsidR="008F2FE8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e</w:t>
      </w:r>
      <w:r w:rsidR="00F40581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eker</w:t>
      </w: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through </w:t>
      </w:r>
      <w:r w:rsidR="00F40581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Telel2 Public Mobile Network.  </w:t>
      </w:r>
    </w:p>
    <w:p w:rsidR="007B1488" w:rsidRPr="008F2FE8" w:rsidRDefault="007B1488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“3GPP” shall mean “The 3rd Generation Partnership Project Agreement” and the technical specifications and technical reports for a 3rd generation Mobile Network. </w:t>
      </w:r>
    </w:p>
    <w:p w:rsidR="007B1488" w:rsidRPr="008F2FE8" w:rsidRDefault="007B1488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“GSM </w:t>
      </w:r>
      <w:proofErr w:type="spellStart"/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MoU</w:t>
      </w:r>
      <w:proofErr w:type="spellEnd"/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” shall mean the agreement signed by the network Operators and/or Authorities on 7th September 1987 and the Addendum to the Memorandum of Understanding dated 24th September 1991. </w:t>
      </w:r>
    </w:p>
    <w:p w:rsidR="00782836" w:rsidRPr="008F2FE8" w:rsidRDefault="00782836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“MNC” shall mean Mobile Network Code.</w:t>
      </w:r>
    </w:p>
    <w:p w:rsidR="00782836" w:rsidRPr="008F2FE8" w:rsidRDefault="00CD31AF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“MVNO” shall mean Mobile virtual network operator</w:t>
      </w:r>
    </w:p>
    <w:p w:rsidR="00C3181D" w:rsidRPr="008F2FE8" w:rsidRDefault="00C3181D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"Public Mobile Network“ or "PMN" shall mean a network that complies with the definition of a GSM network as set out in the Articles of Association of the GSM Association (AA.16).</w:t>
      </w: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footnoteReference w:customMarkFollows="1" w:id="2"/>
        <w:t>1</w:t>
      </w:r>
      <w:r w:rsidR="00782836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3.09</w:t>
      </w:r>
    </w:p>
    <w:p w:rsidR="008F2FE8" w:rsidRPr="008F2FE8" w:rsidRDefault="0043215E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Fonts w:ascii="Calibri" w:eastAsia="SimSun" w:hAnsi="Calibri" w:cstheme="minorHAnsi"/>
          <w:szCs w:val="22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r w:rsidR="008F2FE8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“</w:t>
      </w:r>
      <w:r w:rsidR="00E81359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Roaming Regulation</w:t>
      </w:r>
      <w:r w:rsidR="008F2FE8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”</w:t>
      </w:r>
      <w:r w:rsidR="00E81359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shall mean </w:t>
      </w:r>
      <w:r w:rsidR="00E81359" w:rsidRPr="008F2FE8">
        <w:rPr>
          <w:rFonts w:ascii="Calibri" w:hAnsi="Calibri" w:cstheme="minorHAnsi"/>
          <w:szCs w:val="22"/>
          <w:lang w:val="en-US"/>
        </w:rPr>
        <w:t xml:space="preserve">Regulation (EU) No 531/2012 </w:t>
      </w:r>
      <w:r w:rsidR="00F40581" w:rsidRPr="008F2FE8">
        <w:rPr>
          <w:rFonts w:ascii="Calibri" w:hAnsi="Calibri" w:cstheme="minorHAnsi"/>
          <w:szCs w:val="22"/>
          <w:lang w:val="en-US"/>
        </w:rPr>
        <w:t>o</w:t>
      </w:r>
      <w:r w:rsidR="00E81359" w:rsidRPr="008F2FE8">
        <w:rPr>
          <w:rFonts w:ascii="Calibri" w:hAnsi="Calibri" w:cstheme="minorHAnsi"/>
          <w:szCs w:val="22"/>
          <w:lang w:val="en-US"/>
        </w:rPr>
        <w:t xml:space="preserve">f </w:t>
      </w:r>
      <w:r w:rsidR="00F40581" w:rsidRPr="008F2FE8">
        <w:rPr>
          <w:rFonts w:ascii="Calibri" w:hAnsi="Calibri" w:cstheme="minorHAnsi"/>
          <w:szCs w:val="22"/>
          <w:lang w:val="en-US"/>
        </w:rPr>
        <w:t>th</w:t>
      </w:r>
      <w:r w:rsidR="00E81359" w:rsidRPr="008F2FE8">
        <w:rPr>
          <w:rFonts w:ascii="Calibri" w:hAnsi="Calibri" w:cstheme="minorHAnsi"/>
          <w:szCs w:val="22"/>
          <w:lang w:val="en-US"/>
        </w:rPr>
        <w:t xml:space="preserve">e European Parliament </w:t>
      </w:r>
      <w:r w:rsidR="00F40581" w:rsidRPr="008F2FE8">
        <w:rPr>
          <w:rFonts w:ascii="Calibri" w:hAnsi="Calibri" w:cstheme="minorHAnsi"/>
          <w:szCs w:val="22"/>
          <w:lang w:val="en-US"/>
        </w:rPr>
        <w:t>a</w:t>
      </w:r>
      <w:r w:rsidR="00E81359" w:rsidRPr="008F2FE8">
        <w:rPr>
          <w:rFonts w:ascii="Calibri" w:hAnsi="Calibri" w:cstheme="minorHAnsi"/>
          <w:szCs w:val="22"/>
          <w:lang w:val="en-US"/>
        </w:rPr>
        <w:t xml:space="preserve">nd </w:t>
      </w:r>
      <w:r w:rsidR="00F40581" w:rsidRPr="008F2FE8">
        <w:rPr>
          <w:rFonts w:ascii="Calibri" w:hAnsi="Calibri" w:cstheme="minorHAnsi"/>
          <w:szCs w:val="22"/>
          <w:lang w:val="en-US"/>
        </w:rPr>
        <w:t>o</w:t>
      </w:r>
      <w:r w:rsidR="00E81359" w:rsidRPr="008F2FE8">
        <w:rPr>
          <w:rFonts w:ascii="Calibri" w:hAnsi="Calibri" w:cstheme="minorHAnsi"/>
          <w:szCs w:val="22"/>
          <w:lang w:val="en-US"/>
        </w:rPr>
        <w:t xml:space="preserve">f </w:t>
      </w:r>
      <w:r w:rsidR="00F40581" w:rsidRPr="008F2FE8">
        <w:rPr>
          <w:rFonts w:ascii="Calibri" w:hAnsi="Calibri" w:cstheme="minorHAnsi"/>
          <w:szCs w:val="22"/>
          <w:lang w:val="en-US"/>
        </w:rPr>
        <w:t>t</w:t>
      </w:r>
      <w:r w:rsidR="00E81359" w:rsidRPr="008F2FE8">
        <w:rPr>
          <w:rFonts w:ascii="Calibri" w:hAnsi="Calibri" w:cstheme="minorHAnsi"/>
          <w:szCs w:val="22"/>
          <w:lang w:val="en-US"/>
        </w:rPr>
        <w:t xml:space="preserve">he Council </w:t>
      </w:r>
      <w:proofErr w:type="gramStart"/>
      <w:r w:rsidR="00E81359" w:rsidRPr="008F2FE8">
        <w:rPr>
          <w:rFonts w:ascii="Calibri" w:hAnsi="Calibri" w:cstheme="minorHAnsi"/>
          <w:szCs w:val="22"/>
          <w:lang w:val="en-US"/>
        </w:rPr>
        <w:t>Of</w:t>
      </w:r>
      <w:proofErr w:type="gramEnd"/>
      <w:r w:rsidR="00E81359" w:rsidRPr="008F2FE8">
        <w:rPr>
          <w:rFonts w:ascii="Calibri" w:hAnsi="Calibri" w:cstheme="minorHAnsi"/>
          <w:szCs w:val="22"/>
          <w:lang w:val="en-US"/>
        </w:rPr>
        <w:t xml:space="preserve"> 13 June 2012, on roaming on public mobile communications networks within the Union. </w:t>
      </w:r>
    </w:p>
    <w:p w:rsidR="00782836" w:rsidRPr="008F2FE8" w:rsidRDefault="00782836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"Regulatory Authority" shall mean </w:t>
      </w:r>
      <w:proofErr w:type="spellStart"/>
      <w:r w:rsidR="00A023BB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Lietuvos</w:t>
      </w:r>
      <w:proofErr w:type="spellEnd"/>
      <w:r w:rsidR="00A023BB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proofErr w:type="spellStart"/>
      <w:r w:rsidR="00A023BB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Respublikos</w:t>
      </w:r>
      <w:proofErr w:type="spellEnd"/>
      <w:r w:rsidR="00A023BB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proofErr w:type="spellStart"/>
      <w:r w:rsidR="00A023BB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R</w:t>
      </w:r>
      <w:r w:rsidR="00A023BB" w:rsidRPr="00CB13B6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yšių</w:t>
      </w:r>
      <w:proofErr w:type="spellEnd"/>
      <w:r w:rsidR="00A023BB" w:rsidRPr="00CB13B6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proofErr w:type="spellStart"/>
      <w:r w:rsidR="00A023BB" w:rsidRPr="00CB13B6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reguliavimo</w:t>
      </w:r>
      <w:proofErr w:type="spellEnd"/>
      <w:r w:rsidR="00A023BB" w:rsidRPr="00CB13B6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proofErr w:type="spellStart"/>
      <w:r w:rsidR="00A023BB" w:rsidRPr="00CB13B6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tarnyba</w:t>
      </w:r>
      <w:proofErr w:type="spellEnd"/>
      <w:r w:rsidR="00A023BB" w:rsidRPr="00CB13B6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(“RRT”)</w:t>
      </w:r>
      <w:r w:rsidR="00A023BB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.</w:t>
      </w:r>
    </w:p>
    <w:p w:rsidR="008F2FE8" w:rsidRPr="008F2FE8" w:rsidRDefault="00503C7B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r w:rsidR="00C30A29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“Price” shall mean the</w:t>
      </w:r>
      <w:r w:rsidR="00F40581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tariffs outlined in Annex 3. </w:t>
      </w:r>
    </w:p>
    <w:p w:rsidR="001A6DA1" w:rsidRPr="008F2FE8" w:rsidRDefault="00F40581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Fonts w:ascii="Calibri" w:hAnsi="Calibri" w:cstheme="minorHAnsi"/>
          <w:szCs w:val="22"/>
          <w:lang w:eastAsia="de-DE"/>
        </w:rPr>
        <w:t>“</w:t>
      </w:r>
      <w:r w:rsidR="00BD4C47" w:rsidRPr="008F2FE8">
        <w:rPr>
          <w:rFonts w:ascii="Calibri" w:hAnsi="Calibri" w:cstheme="minorHAnsi"/>
          <w:szCs w:val="22"/>
          <w:lang w:eastAsia="de-DE"/>
        </w:rPr>
        <w:t>Roaming Partners</w:t>
      </w:r>
      <w:r w:rsidRPr="008F2FE8">
        <w:rPr>
          <w:rFonts w:ascii="Calibri" w:hAnsi="Calibri" w:cstheme="minorHAnsi"/>
          <w:szCs w:val="22"/>
          <w:lang w:eastAsia="de-DE"/>
        </w:rPr>
        <w:t xml:space="preserve">” shall mean any contractual </w:t>
      </w:r>
      <w:r w:rsidR="008F2FE8" w:rsidRPr="008F2FE8">
        <w:rPr>
          <w:rFonts w:ascii="Calibri" w:hAnsi="Calibri" w:cstheme="minorHAnsi"/>
          <w:szCs w:val="22"/>
          <w:lang w:eastAsia="de-DE"/>
        </w:rPr>
        <w:t xml:space="preserve">international roaming </w:t>
      </w:r>
      <w:r w:rsidRPr="008F2FE8">
        <w:rPr>
          <w:rFonts w:ascii="Calibri" w:hAnsi="Calibri" w:cstheme="minorHAnsi"/>
          <w:szCs w:val="22"/>
          <w:lang w:eastAsia="de-DE"/>
        </w:rPr>
        <w:t xml:space="preserve">partner </w:t>
      </w:r>
      <w:r w:rsidR="008F2FE8" w:rsidRPr="008F2FE8">
        <w:rPr>
          <w:rFonts w:ascii="Calibri" w:hAnsi="Calibri" w:cstheme="minorHAnsi"/>
          <w:szCs w:val="22"/>
          <w:lang w:eastAsia="de-DE"/>
        </w:rPr>
        <w:t xml:space="preserve">networks </w:t>
      </w:r>
      <w:r w:rsidRPr="008F2FE8">
        <w:rPr>
          <w:rFonts w:ascii="Calibri" w:hAnsi="Calibri" w:cstheme="minorHAnsi"/>
          <w:szCs w:val="22"/>
          <w:lang w:eastAsia="de-DE"/>
        </w:rPr>
        <w:t xml:space="preserve">of </w:t>
      </w:r>
      <w:r w:rsidR="008F2FE8" w:rsidRPr="008F2FE8">
        <w:rPr>
          <w:rFonts w:ascii="Calibri" w:hAnsi="Calibri" w:cstheme="minorHAnsi"/>
          <w:szCs w:val="22"/>
          <w:lang w:eastAsia="de-DE"/>
        </w:rPr>
        <w:t xml:space="preserve">Tele2, in order to </w:t>
      </w:r>
      <w:r w:rsidRPr="008F2FE8">
        <w:rPr>
          <w:rFonts w:ascii="Calibri" w:hAnsi="Calibri" w:cstheme="minorHAnsi"/>
          <w:szCs w:val="22"/>
          <w:lang w:eastAsia="de-DE"/>
        </w:rPr>
        <w:t xml:space="preserve">providing international roaming. </w:t>
      </w:r>
    </w:p>
    <w:p w:rsidR="008F2FE8" w:rsidRPr="008F2FE8" w:rsidRDefault="00E33ECE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"Roaming Customer" </w:t>
      </w:r>
      <w:r w:rsidR="00CD31AF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means a customer of the Access Seeker</w:t>
      </w:r>
      <w:r w:rsidR="008F2FE8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, who</w:t>
      </w:r>
      <w:r w:rsidR="00CD31AF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r w:rsidR="00F40581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uses </w:t>
      </w:r>
      <w:r w:rsidR="00CD31AF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roaming services, by means of a terrestrial mobile network situated </w:t>
      </w:r>
      <w:r w:rsidR="00F40581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within </w:t>
      </w:r>
      <w:r w:rsidR="00CD31AF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the</w:t>
      </w:r>
      <w:r w:rsidR="00F40581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r w:rsidR="008F2FE8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European Union</w:t>
      </w:r>
      <w:r w:rsidR="00F40581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and EEA</w:t>
      </w:r>
      <w:r w:rsidR="008F2FE8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(termination and origination). </w:t>
      </w:r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r w:rsidR="00CD31AF" w:rsidRPr="008F2FE8" w:rsidDel="00CD31AF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bookmarkStart w:id="13" w:name="_DV_M61"/>
      <w:bookmarkEnd w:id="13"/>
    </w:p>
    <w:p w:rsidR="00C3181D" w:rsidRDefault="008F2FE8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“Session” shall mean the time between PDP Context Activation until PDP Context deactivation</w:t>
      </w:r>
      <w:bookmarkStart w:id="14" w:name="_DV_X136"/>
      <w:bookmarkStart w:id="15" w:name="_DV_C177"/>
      <w:r w:rsidR="00C3181D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.</w:t>
      </w:r>
    </w:p>
    <w:p w:rsidR="00503C7B" w:rsidRPr="008F2FE8" w:rsidRDefault="00503C7B" w:rsidP="00503C7B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"SMS" shall mean short messaging services.</w:t>
      </w:r>
    </w:p>
    <w:p w:rsidR="00503C7B" w:rsidRPr="009B4CD9" w:rsidRDefault="00503C7B" w:rsidP="00503C7B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bookmarkStart w:id="16" w:name="_Ref40684958"/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“Standard Mobile Services" shall mean GSM and UMTS services including SMS, and packet data services as defined in the respective specifications.</w:t>
      </w:r>
      <w:r w:rsidRPr="009B4CD9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</w:t>
      </w:r>
    </w:p>
    <w:bookmarkEnd w:id="16"/>
    <w:p w:rsidR="00C3181D" w:rsidRPr="008F2FE8" w:rsidRDefault="00C3181D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"TAP" shall mean Transferred Account Procedure as defined and described in GSM Association Permanent Reference Documents.</w:t>
      </w:r>
      <w:bookmarkStart w:id="17" w:name="_DV_X116"/>
      <w:bookmarkStart w:id="18" w:name="_DV_C179"/>
      <w:bookmarkEnd w:id="14"/>
      <w:bookmarkEnd w:id="15"/>
    </w:p>
    <w:p w:rsidR="003875E1" w:rsidRPr="008F2FE8" w:rsidRDefault="003875E1" w:rsidP="00656AA1">
      <w:pPr>
        <w:pStyle w:val="BodyTextIndent"/>
        <w:tabs>
          <w:tab w:val="left" w:pos="1320"/>
        </w:tabs>
        <w:ind w:left="1134" w:firstLine="0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</w:p>
    <w:p w:rsidR="00C3181D" w:rsidRPr="008F2FE8" w:rsidRDefault="00C3181D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lastRenderedPageBreak/>
        <w:t>"Technical Specifications" shall mean the technical specifications defined and adopted by 3GPP (Third Generation Partnership Project), including the ETSI technical specifications defined and adopted by 3GPP.</w:t>
      </w:r>
      <w:bookmarkStart w:id="19" w:name="_DV_C180"/>
      <w:bookmarkEnd w:id="17"/>
      <w:bookmarkEnd w:id="18"/>
    </w:p>
    <w:p w:rsidR="00E33ECE" w:rsidRPr="008F2FE8" w:rsidRDefault="00E33ECE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bookmarkStart w:id="20" w:name="_DV_C181"/>
      <w:bookmarkEnd w:id="19"/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The terms "Member", "Associate Member", and "Headquarters" shall bear the meanings ascribed to them in the Articles of Association of the GSM Association (AA16).</w:t>
      </w:r>
      <w:bookmarkEnd w:id="20"/>
    </w:p>
    <w:p w:rsidR="00782836" w:rsidRPr="008F2FE8" w:rsidRDefault="00782836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“Tele2 IMSI” shall mean a </w:t>
      </w:r>
      <w:r w:rsidR="00D84092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>Lithuanian</w:t>
      </w: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 IMSI series assigned by </w:t>
      </w:r>
      <w:r w:rsidR="00D84092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RRT </w:t>
      </w:r>
      <w:bookmarkStart w:id="21" w:name="_GoBack"/>
      <w:bookmarkEnd w:id="21"/>
      <w:r w:rsidR="0043215E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to Tele2. </w:t>
      </w:r>
    </w:p>
    <w:p w:rsidR="00782836" w:rsidRPr="000A0B7C" w:rsidRDefault="00782836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Style w:val="DeltaViewMoveDestination"/>
          <w:rFonts w:ascii="Calibri" w:hAnsi="Calibri" w:cstheme="minorHAnsi"/>
          <w:color w:val="auto"/>
          <w:szCs w:val="22"/>
          <w:u w:val="none"/>
          <w:lang w:val="en-US"/>
        </w:rPr>
      </w:pPr>
      <w:r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“Tele2‘s Networks" or “Tele2’s Network” shall mean Tele2's </w:t>
      </w:r>
      <w:r w:rsidR="008F2FE8" w:rsidRPr="008F2FE8"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public mobile network. </w:t>
      </w:r>
    </w:p>
    <w:p w:rsidR="000A0B7C" w:rsidRPr="008F2FE8" w:rsidRDefault="000A0B7C" w:rsidP="008F2FE8">
      <w:pPr>
        <w:pStyle w:val="BodyTextIndent"/>
        <w:numPr>
          <w:ilvl w:val="0"/>
          <w:numId w:val="6"/>
        </w:numPr>
        <w:tabs>
          <w:tab w:val="left" w:pos="1320"/>
        </w:tabs>
        <w:ind w:left="1134" w:hanging="1134"/>
        <w:jc w:val="both"/>
        <w:rPr>
          <w:rFonts w:ascii="Calibri" w:hAnsi="Calibri" w:cstheme="minorHAnsi"/>
          <w:szCs w:val="22"/>
          <w:lang w:val="en-US"/>
        </w:rPr>
      </w:pPr>
      <w:r>
        <w:rPr>
          <w:rStyle w:val="DeltaViewMoveDestination"/>
          <w:rFonts w:ascii="Calibri" w:eastAsia="SimSun" w:hAnsi="Calibri" w:cstheme="minorHAnsi"/>
          <w:color w:val="auto"/>
          <w:szCs w:val="22"/>
          <w:u w:val="none"/>
        </w:rPr>
        <w:t xml:space="preserve">“Wholesale Roaming Access Service” shall mean the service outlined in Annex 2 of the Agreement. </w:t>
      </w:r>
    </w:p>
    <w:p w:rsidR="0077268A" w:rsidRPr="008F2FE8" w:rsidRDefault="0077268A" w:rsidP="008F2FE8">
      <w:pPr>
        <w:pStyle w:val="ListParagraph"/>
        <w:numPr>
          <w:ilvl w:val="0"/>
          <w:numId w:val="0"/>
        </w:numPr>
        <w:ind w:left="1776"/>
        <w:rPr>
          <w:rStyle w:val="DeltaViewMoveDestination"/>
          <w:rFonts w:asciiTheme="minorHAnsi" w:eastAsia="SimSun" w:hAnsiTheme="minorHAnsi" w:cstheme="minorHAnsi"/>
          <w:szCs w:val="22"/>
          <w:u w:val="none"/>
        </w:rPr>
      </w:pPr>
    </w:p>
    <w:p w:rsidR="00FB3535" w:rsidRPr="008F2FE8" w:rsidRDefault="00FB3535">
      <w:pPr>
        <w:rPr>
          <w:rFonts w:cstheme="minorHAnsi"/>
          <w:lang w:val="en-GB"/>
        </w:rPr>
      </w:pPr>
    </w:p>
    <w:sectPr w:rsidR="00FB3535" w:rsidRPr="008F2FE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B61" w:rsidRDefault="00277B61" w:rsidP="00C3181D">
      <w:pPr>
        <w:spacing w:after="0" w:line="240" w:lineRule="auto"/>
      </w:pPr>
      <w:r>
        <w:separator/>
      </w:r>
    </w:p>
  </w:endnote>
  <w:endnote w:type="continuationSeparator" w:id="0">
    <w:p w:rsidR="00277B61" w:rsidRDefault="00277B61" w:rsidP="00C3181D">
      <w:pPr>
        <w:spacing w:after="0" w:line="240" w:lineRule="auto"/>
      </w:pPr>
      <w:r>
        <w:continuationSeparator/>
      </w:r>
    </w:p>
  </w:endnote>
  <w:endnote w:type="continuationNotice" w:id="1">
    <w:p w:rsidR="00277B61" w:rsidRDefault="00277B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Arial Bold">
    <w:altName w:val="Arial Unicode MS"/>
    <w:charset w:val="80"/>
    <w:family w:val="swiss"/>
    <w:pitch w:val="default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A6E" w:rsidRDefault="0087646A" w:rsidP="00A16223">
    <w:pPr>
      <w:pStyle w:val="Footer"/>
      <w:pBdr>
        <w:top w:val="single" w:sz="4" w:space="1" w:color="D9D9D9"/>
      </w:pBdr>
      <w:rPr>
        <w:spacing w:val="20"/>
        <w:position w:val="-2"/>
        <w:sz w:val="16"/>
        <w:szCs w:val="16"/>
        <w:lang w:val="en-US"/>
      </w:rPr>
    </w:pPr>
    <w:r w:rsidRPr="0087646A">
      <w:rPr>
        <w:spacing w:val="20"/>
        <w:position w:val="-2"/>
        <w:sz w:val="16"/>
        <w:szCs w:val="16"/>
        <w:highlight w:val="yellow"/>
        <w:lang w:val="en-US"/>
      </w:rPr>
      <w:t>[DIRECT]</w:t>
    </w:r>
    <w:r w:rsidR="00A16223">
      <w:rPr>
        <w:spacing w:val="20"/>
        <w:position w:val="-2"/>
        <w:sz w:val="16"/>
        <w:szCs w:val="16"/>
        <w:lang w:val="en-US"/>
      </w:rPr>
      <w:t xml:space="preserve"> Annex 1</w:t>
    </w:r>
  </w:p>
  <w:p w:rsidR="00A16223" w:rsidRPr="009F24AE" w:rsidRDefault="004F4A6E" w:rsidP="00A16223">
    <w:pPr>
      <w:pStyle w:val="Footer"/>
      <w:pBdr>
        <w:top w:val="single" w:sz="4" w:space="1" w:color="D9D9D9"/>
      </w:pBdr>
      <w:rPr>
        <w:b/>
        <w:bCs/>
        <w:spacing w:val="20"/>
        <w:position w:val="-2"/>
        <w:sz w:val="16"/>
        <w:szCs w:val="16"/>
        <w:lang w:val="en-US"/>
      </w:rPr>
    </w:pPr>
    <w:r>
      <w:rPr>
        <w:spacing w:val="20"/>
        <w:position w:val="-2"/>
        <w:sz w:val="16"/>
        <w:szCs w:val="16"/>
        <w:lang w:val="en-US"/>
      </w:rPr>
      <w:t>Version 2.</w:t>
    </w:r>
    <w:r>
      <w:rPr>
        <w:spacing w:val="20"/>
        <w:position w:val="-2"/>
        <w:sz w:val="16"/>
        <w:szCs w:val="16"/>
        <w:lang w:val="en-US"/>
      </w:rPr>
      <w:br/>
      <w:t>Valid from 2013-02-01</w:t>
    </w:r>
  </w:p>
  <w:p w:rsidR="00F0717D" w:rsidRDefault="00F0717D" w:rsidP="008F2FE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B61" w:rsidRDefault="00277B61" w:rsidP="00C3181D">
      <w:pPr>
        <w:spacing w:after="0" w:line="240" w:lineRule="auto"/>
      </w:pPr>
      <w:r>
        <w:separator/>
      </w:r>
    </w:p>
  </w:footnote>
  <w:footnote w:type="continuationSeparator" w:id="0">
    <w:p w:rsidR="00277B61" w:rsidRDefault="00277B61" w:rsidP="00C3181D">
      <w:pPr>
        <w:spacing w:after="0" w:line="240" w:lineRule="auto"/>
      </w:pPr>
      <w:r>
        <w:continuationSeparator/>
      </w:r>
    </w:p>
  </w:footnote>
  <w:footnote w:type="continuationNotice" w:id="1">
    <w:p w:rsidR="00277B61" w:rsidRDefault="00277B61">
      <w:pPr>
        <w:spacing w:after="0" w:line="240" w:lineRule="auto"/>
      </w:pPr>
    </w:p>
  </w:footnote>
  <w:footnote w:id="2">
    <w:p w:rsidR="00C3181D" w:rsidRPr="00656AA1" w:rsidRDefault="00C3181D" w:rsidP="00C3181D">
      <w:pPr>
        <w:pStyle w:val="FootnoteText"/>
        <w:rPr>
          <w:sz w:val="16"/>
          <w:szCs w:val="16"/>
        </w:rPr>
      </w:pPr>
      <w:bookmarkStart w:id="12" w:name="_DV_C138"/>
      <w:proofErr w:type="gramStart"/>
      <w:r w:rsidRPr="00656AA1">
        <w:rPr>
          <w:rStyle w:val="DeltaViewInsertion"/>
          <w:color w:val="auto"/>
          <w:sz w:val="16"/>
          <w:szCs w:val="16"/>
          <w:u w:val="none"/>
          <w:vertAlign w:val="superscript"/>
        </w:rPr>
        <w:t>1</w:t>
      </w:r>
      <w:r w:rsidRPr="00656AA1">
        <w:rPr>
          <w:rStyle w:val="DeltaViewInsertion"/>
          <w:color w:val="auto"/>
          <w:sz w:val="16"/>
          <w:szCs w:val="16"/>
          <w:u w:val="none"/>
        </w:rPr>
        <w:t xml:space="preserve"> Please note that in AA16 GSM network refers to the family of GSM mobile communications systems and future evolutions thereof, e.g. GSM, DCS, PCS, UMTS or its equivalent.</w:t>
      </w:r>
      <w:proofErr w:type="gramEnd"/>
      <w:r w:rsidRPr="00656AA1">
        <w:rPr>
          <w:rStyle w:val="DeltaViewInsertion"/>
          <w:color w:val="auto"/>
          <w:sz w:val="16"/>
          <w:szCs w:val="16"/>
          <w:u w:val="none"/>
        </w:rPr>
        <w:t xml:space="preserve"> </w:t>
      </w:r>
      <w:bookmarkEnd w:id="1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60" w:type="dxa"/>
      <w:tblInd w:w="-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60"/>
    </w:tblGrid>
    <w:tr w:rsidR="00A16223" w:rsidTr="00A16223">
      <w:trPr>
        <w:cantSplit/>
      </w:trPr>
      <w:tc>
        <w:tcPr>
          <w:tcW w:w="9960" w:type="dxa"/>
        </w:tcPr>
        <w:p w:rsidR="00A16223" w:rsidRDefault="00A16223" w:rsidP="007455AB">
          <w:pPr>
            <w:pStyle w:val="Header"/>
            <w:rPr>
              <w:b/>
            </w:rPr>
          </w:pPr>
          <w:r>
            <w:rPr>
              <w:b/>
            </w:rPr>
            <w:t>ANNEX 1</w:t>
          </w:r>
        </w:p>
        <w:p w:rsidR="00A16223" w:rsidRDefault="00A16223" w:rsidP="007455AB">
          <w:pPr>
            <w:pStyle w:val="Header"/>
          </w:pPr>
          <w:r>
            <w:rPr>
              <w:b/>
            </w:rPr>
            <w:t xml:space="preserve">Definitions </w:t>
          </w:r>
        </w:p>
      </w:tc>
    </w:tr>
  </w:tbl>
  <w:p w:rsidR="00F0717D" w:rsidRDefault="00F071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multilevel"/>
    <w:tmpl w:val="9F5AC70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i w:val="0"/>
        <w:sz w:val="22"/>
      </w:rPr>
    </w:lvl>
  </w:abstractNum>
  <w:abstractNum w:abstractNumId="1">
    <w:nsid w:val="09023693"/>
    <w:multiLevelType w:val="hybridMultilevel"/>
    <w:tmpl w:val="BA303538"/>
    <w:lvl w:ilvl="0" w:tplc="0409000F">
      <w:start w:val="1"/>
      <w:numFmt w:val="decimal"/>
      <w:lvlText w:val="%1."/>
      <w:lvlJc w:val="left"/>
      <w:pPr>
        <w:ind w:left="992" w:hanging="360"/>
      </w:pPr>
    </w:lvl>
    <w:lvl w:ilvl="1" w:tplc="04090019" w:tentative="1">
      <w:start w:val="1"/>
      <w:numFmt w:val="lowerLetter"/>
      <w:lvlText w:val="%2."/>
      <w:lvlJc w:val="left"/>
      <w:pPr>
        <w:ind w:left="1712" w:hanging="360"/>
      </w:pPr>
    </w:lvl>
    <w:lvl w:ilvl="2" w:tplc="0409001B" w:tentative="1">
      <w:start w:val="1"/>
      <w:numFmt w:val="lowerRoman"/>
      <w:lvlText w:val="%3."/>
      <w:lvlJc w:val="right"/>
      <w:pPr>
        <w:ind w:left="2432" w:hanging="180"/>
      </w:pPr>
    </w:lvl>
    <w:lvl w:ilvl="3" w:tplc="0409000F" w:tentative="1">
      <w:start w:val="1"/>
      <w:numFmt w:val="decimal"/>
      <w:lvlText w:val="%4."/>
      <w:lvlJc w:val="left"/>
      <w:pPr>
        <w:ind w:left="3152" w:hanging="360"/>
      </w:pPr>
    </w:lvl>
    <w:lvl w:ilvl="4" w:tplc="04090019" w:tentative="1">
      <w:start w:val="1"/>
      <w:numFmt w:val="lowerLetter"/>
      <w:lvlText w:val="%5."/>
      <w:lvlJc w:val="left"/>
      <w:pPr>
        <w:ind w:left="3872" w:hanging="360"/>
      </w:pPr>
    </w:lvl>
    <w:lvl w:ilvl="5" w:tplc="0409001B" w:tentative="1">
      <w:start w:val="1"/>
      <w:numFmt w:val="lowerRoman"/>
      <w:lvlText w:val="%6."/>
      <w:lvlJc w:val="right"/>
      <w:pPr>
        <w:ind w:left="4592" w:hanging="180"/>
      </w:pPr>
    </w:lvl>
    <w:lvl w:ilvl="6" w:tplc="0409000F" w:tentative="1">
      <w:start w:val="1"/>
      <w:numFmt w:val="decimal"/>
      <w:lvlText w:val="%7."/>
      <w:lvlJc w:val="left"/>
      <w:pPr>
        <w:ind w:left="5312" w:hanging="360"/>
      </w:pPr>
    </w:lvl>
    <w:lvl w:ilvl="7" w:tplc="04090019" w:tentative="1">
      <w:start w:val="1"/>
      <w:numFmt w:val="lowerLetter"/>
      <w:lvlText w:val="%8."/>
      <w:lvlJc w:val="left"/>
      <w:pPr>
        <w:ind w:left="6032" w:hanging="360"/>
      </w:pPr>
    </w:lvl>
    <w:lvl w:ilvl="8" w:tplc="040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2">
    <w:nsid w:val="2E5E1086"/>
    <w:multiLevelType w:val="multilevel"/>
    <w:tmpl w:val="2084D3B6"/>
    <w:lvl w:ilvl="0">
      <w:start w:val="1"/>
      <w:numFmt w:val="decimal"/>
      <w:lvlText w:val="%1"/>
      <w:lvlJc w:val="left"/>
      <w:pPr>
        <w:tabs>
          <w:tab w:val="num" w:pos="431"/>
        </w:tabs>
        <w:ind w:left="431" w:hanging="431"/>
      </w:pPr>
      <w:rPr>
        <w:rFonts w:ascii="Arial Bold" w:hAnsi="Arial Bold" w:hint="default"/>
        <w:b/>
        <w:i w:val="0"/>
        <w:color w:val="auto"/>
        <w:sz w:val="28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ascii="Arial Bold" w:hAnsi="Arial Bold" w:hint="default"/>
        <w:b/>
        <w:i w:val="0"/>
        <w:color w:val="auto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olor w:val="auto"/>
        <w:sz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864" w:hanging="864"/>
      </w:pPr>
      <w:rPr>
        <w:rFonts w:ascii="Arial" w:hAnsi="Arial" w:hint="default"/>
        <w:b w:val="0"/>
        <w:i/>
        <w:color w:val="auto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2575F38"/>
    <w:multiLevelType w:val="multilevel"/>
    <w:tmpl w:val="FA0E85B6"/>
    <w:lvl w:ilvl="0">
      <w:start w:val="1"/>
      <w:numFmt w:val="decimal"/>
      <w:lvlText w:val="%1."/>
      <w:lvlJc w:val="left"/>
      <w:pPr>
        <w:ind w:left="678" w:hanging="360"/>
      </w:pPr>
    </w:lvl>
    <w:lvl w:ilvl="1">
      <w:start w:val="1"/>
      <w:numFmt w:val="decimal"/>
      <w:isLgl/>
      <w:lvlText w:val="%1.%2"/>
      <w:lvlJc w:val="left"/>
      <w:pPr>
        <w:ind w:left="2616" w:hanging="1200"/>
      </w:pPr>
      <w:rPr>
        <w:rFonts w:hint="default"/>
        <w:color w:val="00C000"/>
        <w:u w:val="double"/>
      </w:rPr>
    </w:lvl>
    <w:lvl w:ilvl="2">
      <w:start w:val="1"/>
      <w:numFmt w:val="decimal"/>
      <w:isLgl/>
      <w:lvlText w:val="%1.%2.%3"/>
      <w:lvlJc w:val="left"/>
      <w:pPr>
        <w:ind w:left="3714" w:hanging="1200"/>
      </w:pPr>
      <w:rPr>
        <w:rFonts w:hint="default"/>
        <w:color w:val="00C000"/>
        <w:u w:val="double"/>
      </w:rPr>
    </w:lvl>
    <w:lvl w:ilvl="3">
      <w:start w:val="1"/>
      <w:numFmt w:val="decimal"/>
      <w:isLgl/>
      <w:lvlText w:val="%1.%2.%3.%4"/>
      <w:lvlJc w:val="left"/>
      <w:pPr>
        <w:ind w:left="4812" w:hanging="1200"/>
      </w:pPr>
      <w:rPr>
        <w:rFonts w:hint="default"/>
        <w:color w:val="00C000"/>
        <w:u w:val="double"/>
      </w:rPr>
    </w:lvl>
    <w:lvl w:ilvl="4">
      <w:start w:val="1"/>
      <w:numFmt w:val="decimal"/>
      <w:isLgl/>
      <w:lvlText w:val="%1.%2.%3.%4.%5"/>
      <w:lvlJc w:val="left"/>
      <w:pPr>
        <w:ind w:left="5910" w:hanging="1200"/>
      </w:pPr>
      <w:rPr>
        <w:rFonts w:hint="default"/>
        <w:color w:val="00C000"/>
        <w:u w:val="double"/>
      </w:rPr>
    </w:lvl>
    <w:lvl w:ilvl="5">
      <w:start w:val="1"/>
      <w:numFmt w:val="decimal"/>
      <w:isLgl/>
      <w:lvlText w:val="%1.%2.%3.%4.%5.%6"/>
      <w:lvlJc w:val="left"/>
      <w:pPr>
        <w:ind w:left="7008" w:hanging="1200"/>
      </w:pPr>
      <w:rPr>
        <w:rFonts w:hint="default"/>
        <w:color w:val="00C000"/>
        <w:u w:val="double"/>
      </w:rPr>
    </w:lvl>
    <w:lvl w:ilvl="6">
      <w:start w:val="1"/>
      <w:numFmt w:val="decimal"/>
      <w:isLgl/>
      <w:lvlText w:val="%1.%2.%3.%4.%5.%6.%7"/>
      <w:lvlJc w:val="left"/>
      <w:pPr>
        <w:ind w:left="8346" w:hanging="1440"/>
      </w:pPr>
      <w:rPr>
        <w:rFonts w:hint="default"/>
        <w:color w:val="00C000"/>
        <w:u w:val="double"/>
      </w:rPr>
    </w:lvl>
    <w:lvl w:ilvl="7">
      <w:start w:val="1"/>
      <w:numFmt w:val="decimal"/>
      <w:isLgl/>
      <w:lvlText w:val="%1.%2.%3.%4.%5.%6.%7.%8"/>
      <w:lvlJc w:val="left"/>
      <w:pPr>
        <w:ind w:left="9444" w:hanging="1440"/>
      </w:pPr>
      <w:rPr>
        <w:rFonts w:hint="default"/>
        <w:color w:val="00C000"/>
        <w:u w:val="double"/>
      </w:rPr>
    </w:lvl>
    <w:lvl w:ilvl="8">
      <w:start w:val="1"/>
      <w:numFmt w:val="decimal"/>
      <w:isLgl/>
      <w:lvlText w:val="%1.%2.%3.%4.%5.%6.%7.%8.%9"/>
      <w:lvlJc w:val="left"/>
      <w:pPr>
        <w:ind w:left="10902" w:hanging="1800"/>
      </w:pPr>
      <w:rPr>
        <w:rFonts w:hint="default"/>
        <w:color w:val="00C000"/>
        <w:u w:val="double"/>
      </w:rPr>
    </w:lvl>
  </w:abstractNum>
  <w:abstractNum w:abstractNumId="4">
    <w:nsid w:val="3DDD0729"/>
    <w:multiLevelType w:val="hybridMultilevel"/>
    <w:tmpl w:val="6B1686F8"/>
    <w:lvl w:ilvl="0" w:tplc="7DC8C886">
      <w:start w:val="2"/>
      <w:numFmt w:val="bullet"/>
      <w:lvlText w:val="-"/>
      <w:lvlJc w:val="left"/>
      <w:pPr>
        <w:ind w:left="1636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>
    <w:nsid w:val="50CB51FE"/>
    <w:multiLevelType w:val="multilevel"/>
    <w:tmpl w:val="FA0E85B6"/>
    <w:lvl w:ilvl="0">
      <w:start w:val="1"/>
      <w:numFmt w:val="decimal"/>
      <w:lvlText w:val="%1."/>
      <w:lvlJc w:val="left"/>
      <w:pPr>
        <w:ind w:left="678" w:hanging="360"/>
      </w:pPr>
    </w:lvl>
    <w:lvl w:ilvl="1">
      <w:start w:val="1"/>
      <w:numFmt w:val="decimal"/>
      <w:isLgl/>
      <w:lvlText w:val="%1.%2"/>
      <w:lvlJc w:val="left"/>
      <w:pPr>
        <w:ind w:left="2616" w:hanging="1200"/>
      </w:pPr>
      <w:rPr>
        <w:rFonts w:hint="default"/>
        <w:color w:val="00C000"/>
        <w:u w:val="double"/>
      </w:rPr>
    </w:lvl>
    <w:lvl w:ilvl="2">
      <w:start w:val="1"/>
      <w:numFmt w:val="decimal"/>
      <w:isLgl/>
      <w:lvlText w:val="%1.%2.%3"/>
      <w:lvlJc w:val="left"/>
      <w:pPr>
        <w:ind w:left="3714" w:hanging="1200"/>
      </w:pPr>
      <w:rPr>
        <w:rFonts w:hint="default"/>
        <w:color w:val="00C000"/>
        <w:u w:val="double"/>
      </w:rPr>
    </w:lvl>
    <w:lvl w:ilvl="3">
      <w:start w:val="1"/>
      <w:numFmt w:val="decimal"/>
      <w:isLgl/>
      <w:lvlText w:val="%1.%2.%3.%4"/>
      <w:lvlJc w:val="left"/>
      <w:pPr>
        <w:ind w:left="4812" w:hanging="1200"/>
      </w:pPr>
      <w:rPr>
        <w:rFonts w:hint="default"/>
        <w:color w:val="00C000"/>
        <w:u w:val="double"/>
      </w:rPr>
    </w:lvl>
    <w:lvl w:ilvl="4">
      <w:start w:val="1"/>
      <w:numFmt w:val="decimal"/>
      <w:isLgl/>
      <w:lvlText w:val="%1.%2.%3.%4.%5"/>
      <w:lvlJc w:val="left"/>
      <w:pPr>
        <w:ind w:left="5910" w:hanging="1200"/>
      </w:pPr>
      <w:rPr>
        <w:rFonts w:hint="default"/>
        <w:color w:val="00C000"/>
        <w:u w:val="double"/>
      </w:rPr>
    </w:lvl>
    <w:lvl w:ilvl="5">
      <w:start w:val="1"/>
      <w:numFmt w:val="decimal"/>
      <w:isLgl/>
      <w:lvlText w:val="%1.%2.%3.%4.%5.%6"/>
      <w:lvlJc w:val="left"/>
      <w:pPr>
        <w:ind w:left="7008" w:hanging="1200"/>
      </w:pPr>
      <w:rPr>
        <w:rFonts w:hint="default"/>
        <w:color w:val="00C000"/>
        <w:u w:val="double"/>
      </w:rPr>
    </w:lvl>
    <w:lvl w:ilvl="6">
      <w:start w:val="1"/>
      <w:numFmt w:val="decimal"/>
      <w:isLgl/>
      <w:lvlText w:val="%1.%2.%3.%4.%5.%6.%7"/>
      <w:lvlJc w:val="left"/>
      <w:pPr>
        <w:ind w:left="8346" w:hanging="1440"/>
      </w:pPr>
      <w:rPr>
        <w:rFonts w:hint="default"/>
        <w:color w:val="00C000"/>
        <w:u w:val="double"/>
      </w:rPr>
    </w:lvl>
    <w:lvl w:ilvl="7">
      <w:start w:val="1"/>
      <w:numFmt w:val="decimal"/>
      <w:isLgl/>
      <w:lvlText w:val="%1.%2.%3.%4.%5.%6.%7.%8"/>
      <w:lvlJc w:val="left"/>
      <w:pPr>
        <w:ind w:left="9444" w:hanging="1440"/>
      </w:pPr>
      <w:rPr>
        <w:rFonts w:hint="default"/>
        <w:color w:val="00C000"/>
        <w:u w:val="double"/>
      </w:rPr>
    </w:lvl>
    <w:lvl w:ilvl="8">
      <w:start w:val="1"/>
      <w:numFmt w:val="decimal"/>
      <w:isLgl/>
      <w:lvlText w:val="%1.%2.%3.%4.%5.%6.%7.%8.%9"/>
      <w:lvlJc w:val="left"/>
      <w:pPr>
        <w:ind w:left="10902" w:hanging="1800"/>
      </w:pPr>
      <w:rPr>
        <w:rFonts w:hint="default"/>
        <w:color w:val="00C000"/>
        <w:u w:val="double"/>
      </w:rPr>
    </w:lvl>
  </w:abstractNum>
  <w:abstractNum w:abstractNumId="6">
    <w:nsid w:val="60A1528C"/>
    <w:multiLevelType w:val="multilevel"/>
    <w:tmpl w:val="FA0E85B6"/>
    <w:lvl w:ilvl="0">
      <w:start w:val="1"/>
      <w:numFmt w:val="decimal"/>
      <w:lvlText w:val="%1."/>
      <w:lvlJc w:val="left"/>
      <w:pPr>
        <w:ind w:left="678" w:hanging="360"/>
      </w:pPr>
    </w:lvl>
    <w:lvl w:ilvl="1">
      <w:start w:val="1"/>
      <w:numFmt w:val="decimal"/>
      <w:isLgl/>
      <w:lvlText w:val="%1.%2"/>
      <w:lvlJc w:val="left"/>
      <w:pPr>
        <w:ind w:left="2616" w:hanging="1200"/>
      </w:pPr>
      <w:rPr>
        <w:rFonts w:hint="default"/>
        <w:color w:val="00C000"/>
        <w:u w:val="double"/>
      </w:rPr>
    </w:lvl>
    <w:lvl w:ilvl="2">
      <w:start w:val="1"/>
      <w:numFmt w:val="decimal"/>
      <w:isLgl/>
      <w:lvlText w:val="%1.%2.%3"/>
      <w:lvlJc w:val="left"/>
      <w:pPr>
        <w:ind w:left="3714" w:hanging="1200"/>
      </w:pPr>
      <w:rPr>
        <w:rFonts w:hint="default"/>
        <w:color w:val="00C000"/>
        <w:u w:val="double"/>
      </w:rPr>
    </w:lvl>
    <w:lvl w:ilvl="3">
      <w:start w:val="1"/>
      <w:numFmt w:val="decimal"/>
      <w:isLgl/>
      <w:lvlText w:val="%1.%2.%3.%4"/>
      <w:lvlJc w:val="left"/>
      <w:pPr>
        <w:ind w:left="4812" w:hanging="1200"/>
      </w:pPr>
      <w:rPr>
        <w:rFonts w:hint="default"/>
        <w:color w:val="00C000"/>
        <w:u w:val="double"/>
      </w:rPr>
    </w:lvl>
    <w:lvl w:ilvl="4">
      <w:start w:val="1"/>
      <w:numFmt w:val="decimal"/>
      <w:isLgl/>
      <w:lvlText w:val="%1.%2.%3.%4.%5"/>
      <w:lvlJc w:val="left"/>
      <w:pPr>
        <w:ind w:left="5910" w:hanging="1200"/>
      </w:pPr>
      <w:rPr>
        <w:rFonts w:hint="default"/>
        <w:color w:val="00C000"/>
        <w:u w:val="double"/>
      </w:rPr>
    </w:lvl>
    <w:lvl w:ilvl="5">
      <w:start w:val="1"/>
      <w:numFmt w:val="decimal"/>
      <w:isLgl/>
      <w:lvlText w:val="%1.%2.%3.%4.%5.%6"/>
      <w:lvlJc w:val="left"/>
      <w:pPr>
        <w:ind w:left="7008" w:hanging="1200"/>
      </w:pPr>
      <w:rPr>
        <w:rFonts w:hint="default"/>
        <w:color w:val="00C000"/>
        <w:u w:val="double"/>
      </w:rPr>
    </w:lvl>
    <w:lvl w:ilvl="6">
      <w:start w:val="1"/>
      <w:numFmt w:val="decimal"/>
      <w:isLgl/>
      <w:lvlText w:val="%1.%2.%3.%4.%5.%6.%7"/>
      <w:lvlJc w:val="left"/>
      <w:pPr>
        <w:ind w:left="8346" w:hanging="1440"/>
      </w:pPr>
      <w:rPr>
        <w:rFonts w:hint="default"/>
        <w:color w:val="00C000"/>
        <w:u w:val="double"/>
      </w:rPr>
    </w:lvl>
    <w:lvl w:ilvl="7">
      <w:start w:val="1"/>
      <w:numFmt w:val="decimal"/>
      <w:isLgl/>
      <w:lvlText w:val="%1.%2.%3.%4.%5.%6.%7.%8"/>
      <w:lvlJc w:val="left"/>
      <w:pPr>
        <w:ind w:left="9444" w:hanging="1440"/>
      </w:pPr>
      <w:rPr>
        <w:rFonts w:hint="default"/>
        <w:color w:val="00C000"/>
        <w:u w:val="double"/>
      </w:rPr>
    </w:lvl>
    <w:lvl w:ilvl="8">
      <w:start w:val="1"/>
      <w:numFmt w:val="decimal"/>
      <w:isLgl/>
      <w:lvlText w:val="%1.%2.%3.%4.%5.%6.%7.%8.%9"/>
      <w:lvlJc w:val="left"/>
      <w:pPr>
        <w:ind w:left="10902" w:hanging="1800"/>
      </w:pPr>
      <w:rPr>
        <w:rFonts w:hint="default"/>
        <w:color w:val="00C000"/>
        <w:u w:val="double"/>
      </w:rPr>
    </w:lvl>
  </w:abstractNum>
  <w:abstractNum w:abstractNumId="7">
    <w:nsid w:val="68554DB4"/>
    <w:multiLevelType w:val="hybridMultilevel"/>
    <w:tmpl w:val="103AC34A"/>
    <w:lvl w:ilvl="0" w:tplc="610C9D16">
      <w:start w:val="1"/>
      <w:numFmt w:val="decimal"/>
      <w:pStyle w:val="ListParagraph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8">
    <w:nsid w:val="76BA059B"/>
    <w:multiLevelType w:val="multilevel"/>
    <w:tmpl w:val="41A028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81D"/>
    <w:rsid w:val="000209E4"/>
    <w:rsid w:val="0004307F"/>
    <w:rsid w:val="000A0B7C"/>
    <w:rsid w:val="000E7BB5"/>
    <w:rsid w:val="001A6DA1"/>
    <w:rsid w:val="001C0E0C"/>
    <w:rsid w:val="00257887"/>
    <w:rsid w:val="00277B61"/>
    <w:rsid w:val="002C71CE"/>
    <w:rsid w:val="0034367F"/>
    <w:rsid w:val="003875E1"/>
    <w:rsid w:val="0042047F"/>
    <w:rsid w:val="0043215E"/>
    <w:rsid w:val="004E03F2"/>
    <w:rsid w:val="004F4A6E"/>
    <w:rsid w:val="00503C7B"/>
    <w:rsid w:val="005124F1"/>
    <w:rsid w:val="00532AE8"/>
    <w:rsid w:val="006230C5"/>
    <w:rsid w:val="00656AA1"/>
    <w:rsid w:val="00696D9E"/>
    <w:rsid w:val="006D1CDD"/>
    <w:rsid w:val="006E5A81"/>
    <w:rsid w:val="00715737"/>
    <w:rsid w:val="007262E2"/>
    <w:rsid w:val="00735D1C"/>
    <w:rsid w:val="0077268A"/>
    <w:rsid w:val="00782836"/>
    <w:rsid w:val="0078432B"/>
    <w:rsid w:val="007B1488"/>
    <w:rsid w:val="007F1EF4"/>
    <w:rsid w:val="00861384"/>
    <w:rsid w:val="008704AD"/>
    <w:rsid w:val="0087646A"/>
    <w:rsid w:val="008923A4"/>
    <w:rsid w:val="008B1BBD"/>
    <w:rsid w:val="008F2FE8"/>
    <w:rsid w:val="00957FC8"/>
    <w:rsid w:val="009635A3"/>
    <w:rsid w:val="009A5758"/>
    <w:rsid w:val="009B4CD9"/>
    <w:rsid w:val="00A023BB"/>
    <w:rsid w:val="00A16223"/>
    <w:rsid w:val="00B10D0C"/>
    <w:rsid w:val="00BD4C47"/>
    <w:rsid w:val="00C26B17"/>
    <w:rsid w:val="00C30A29"/>
    <w:rsid w:val="00C3181D"/>
    <w:rsid w:val="00C36C7C"/>
    <w:rsid w:val="00C95E45"/>
    <w:rsid w:val="00CD31AF"/>
    <w:rsid w:val="00CE2655"/>
    <w:rsid w:val="00D13AC6"/>
    <w:rsid w:val="00D25881"/>
    <w:rsid w:val="00D63083"/>
    <w:rsid w:val="00D84092"/>
    <w:rsid w:val="00D93000"/>
    <w:rsid w:val="00D9391D"/>
    <w:rsid w:val="00E23F37"/>
    <w:rsid w:val="00E31D25"/>
    <w:rsid w:val="00E33ECE"/>
    <w:rsid w:val="00E4415E"/>
    <w:rsid w:val="00E55B86"/>
    <w:rsid w:val="00E709F0"/>
    <w:rsid w:val="00E81359"/>
    <w:rsid w:val="00EC0C65"/>
    <w:rsid w:val="00F0717D"/>
    <w:rsid w:val="00F40581"/>
    <w:rsid w:val="00FB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1,Head 1 (Chapter heading),l1,Titre§,1,Section Head,H1"/>
    <w:basedOn w:val="Normal"/>
    <w:next w:val="Normal"/>
    <w:link w:val="Heading1Char"/>
    <w:qFormat/>
    <w:rsid w:val="00E33ECE"/>
    <w:pPr>
      <w:keepNext/>
      <w:keepLines/>
      <w:tabs>
        <w:tab w:val="num" w:pos="840"/>
      </w:tabs>
      <w:spacing w:before="120" w:after="120" w:line="240" w:lineRule="auto"/>
      <w:ind w:left="896" w:hanging="896"/>
      <w:outlineLvl w:val="0"/>
    </w:pPr>
    <w:rPr>
      <w:rFonts w:ascii="Arial" w:eastAsia="Times New Roman" w:hAnsi="Arial" w:cs="Arial"/>
      <w:b/>
      <w:bCs/>
      <w:sz w:val="28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1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H3"/>
    <w:basedOn w:val="Normal"/>
    <w:next w:val="Normal"/>
    <w:link w:val="Heading3Char"/>
    <w:qFormat/>
    <w:rsid w:val="00C3181D"/>
    <w:pPr>
      <w:keepNext/>
      <w:keepLines/>
      <w:numPr>
        <w:ilvl w:val="2"/>
        <w:numId w:val="4"/>
      </w:numPr>
      <w:spacing w:before="120" w:after="120" w:line="24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C3181D"/>
    <w:pPr>
      <w:keepNext/>
      <w:keepLines/>
      <w:numPr>
        <w:ilvl w:val="3"/>
        <w:numId w:val="4"/>
      </w:numPr>
      <w:spacing w:before="120" w:after="120" w:line="240" w:lineRule="auto"/>
      <w:outlineLvl w:val="3"/>
    </w:pPr>
    <w:rPr>
      <w:rFonts w:ascii="Arial" w:eastAsia="Times New Roman" w:hAnsi="Arial" w:cs="Arial"/>
      <w:bCs/>
      <w:i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C3181D"/>
    <w:pPr>
      <w:keepNext/>
      <w:keepLines/>
      <w:numPr>
        <w:ilvl w:val="4"/>
        <w:numId w:val="4"/>
      </w:numPr>
      <w:spacing w:before="120" w:after="120" w:line="240" w:lineRule="auto"/>
      <w:outlineLvl w:val="4"/>
    </w:pPr>
    <w:rPr>
      <w:rFonts w:ascii="Arial" w:eastAsia="Times New Roman" w:hAnsi="Arial" w:cs="Arial"/>
      <w:bCs/>
      <w:i/>
      <w:iCs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C3181D"/>
    <w:pPr>
      <w:keepNext/>
      <w:keepLines/>
      <w:numPr>
        <w:ilvl w:val="5"/>
        <w:numId w:val="4"/>
      </w:numPr>
      <w:spacing w:before="120" w:after="140" w:line="260" w:lineRule="atLeast"/>
      <w:outlineLvl w:val="5"/>
    </w:pPr>
    <w:rPr>
      <w:rFonts w:ascii="Arial" w:eastAsia="Times New Roman" w:hAnsi="Arial" w:cs="Arial"/>
      <w:bCs/>
      <w:i/>
      <w:lang w:val="en-GB"/>
    </w:rPr>
  </w:style>
  <w:style w:type="paragraph" w:styleId="Heading7">
    <w:name w:val="heading 7"/>
    <w:basedOn w:val="Normal"/>
    <w:next w:val="Normal"/>
    <w:link w:val="Heading7Char"/>
    <w:qFormat/>
    <w:rsid w:val="00C3181D"/>
    <w:pPr>
      <w:keepNext/>
      <w:keepLines/>
      <w:numPr>
        <w:ilvl w:val="6"/>
        <w:numId w:val="4"/>
      </w:numPr>
      <w:spacing w:before="120" w:after="140" w:line="260" w:lineRule="atLeast"/>
      <w:outlineLvl w:val="6"/>
    </w:pPr>
    <w:rPr>
      <w:rFonts w:ascii="Arial" w:eastAsia="Times New Roman" w:hAnsi="Arial" w:cs="Arial"/>
      <w:i/>
      <w:szCs w:val="24"/>
      <w:lang w:val="en-GB"/>
    </w:rPr>
  </w:style>
  <w:style w:type="paragraph" w:styleId="Heading8">
    <w:name w:val="heading 8"/>
    <w:basedOn w:val="Normal"/>
    <w:next w:val="Normal"/>
    <w:link w:val="Heading8Char"/>
    <w:qFormat/>
    <w:rsid w:val="00C3181D"/>
    <w:pPr>
      <w:keepNext/>
      <w:keepLines/>
      <w:numPr>
        <w:ilvl w:val="7"/>
        <w:numId w:val="4"/>
      </w:numPr>
      <w:spacing w:before="120" w:after="140" w:line="260" w:lineRule="atLeast"/>
      <w:outlineLvl w:val="7"/>
    </w:pPr>
    <w:rPr>
      <w:rFonts w:ascii="Arial" w:eastAsia="Times New Roman" w:hAnsi="Arial" w:cs="Arial"/>
      <w:i/>
      <w:iCs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C3181D"/>
    <w:pPr>
      <w:numPr>
        <w:ilvl w:val="8"/>
        <w:numId w:val="4"/>
      </w:numPr>
      <w:spacing w:before="140" w:after="120" w:line="260" w:lineRule="atLeast"/>
      <w:outlineLvl w:val="8"/>
    </w:pPr>
    <w:rPr>
      <w:rFonts w:ascii="Arial" w:eastAsia="Times New Roman" w:hAnsi="Arial" w:cs="Arial"/>
      <w:i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 1 (Chapter heading) Char,l1 Char,Titre§ Char,1 Char,Section Head Char,H1 Char"/>
    <w:basedOn w:val="DefaultParagraphFont"/>
    <w:link w:val="Heading1"/>
    <w:rsid w:val="00C3181D"/>
    <w:rPr>
      <w:rFonts w:ascii="Arial" w:eastAsia="Times New Roman" w:hAnsi="Arial" w:cs="Arial"/>
      <w:b/>
      <w:bCs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18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aliases w:val="H3 Char"/>
    <w:basedOn w:val="DefaultParagraphFont"/>
    <w:link w:val="Heading3"/>
    <w:rsid w:val="00C3181D"/>
    <w:rPr>
      <w:rFonts w:ascii="Arial" w:eastAsia="Times New Roman" w:hAnsi="Arial" w:cs="Arial"/>
      <w:b/>
      <w:bCs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C3181D"/>
    <w:rPr>
      <w:rFonts w:ascii="Arial" w:eastAsia="Times New Roman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C3181D"/>
    <w:rPr>
      <w:rFonts w:ascii="Arial" w:eastAsia="Times New Roman" w:hAnsi="Arial" w:cs="Arial"/>
      <w:bCs/>
      <w:i/>
      <w:iCs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C3181D"/>
    <w:rPr>
      <w:rFonts w:ascii="Arial" w:eastAsia="Times New Roman" w:hAnsi="Arial" w:cs="Arial"/>
      <w:bCs/>
      <w:i/>
      <w:lang w:val="en-GB"/>
    </w:rPr>
  </w:style>
  <w:style w:type="character" w:customStyle="1" w:styleId="Heading7Char">
    <w:name w:val="Heading 7 Char"/>
    <w:basedOn w:val="DefaultParagraphFont"/>
    <w:link w:val="Heading7"/>
    <w:rsid w:val="00C3181D"/>
    <w:rPr>
      <w:rFonts w:ascii="Arial" w:eastAsia="Times New Roman" w:hAnsi="Arial" w:cs="Arial"/>
      <w:i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C3181D"/>
    <w:rPr>
      <w:rFonts w:ascii="Arial" w:eastAsia="Times New Roman" w:hAnsi="Arial" w:cs="Arial"/>
      <w:i/>
      <w:iCs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C3181D"/>
    <w:rPr>
      <w:rFonts w:ascii="Arial" w:eastAsia="Times New Roman" w:hAnsi="Arial" w:cs="Arial"/>
      <w:i/>
      <w:lang w:val="en-GB"/>
    </w:rPr>
  </w:style>
  <w:style w:type="paragraph" w:styleId="FootnoteText">
    <w:name w:val="footnote text"/>
    <w:basedOn w:val="Normal"/>
    <w:link w:val="FootnoteTextChar"/>
    <w:semiHidden/>
    <w:rsid w:val="00C3181D"/>
    <w:pPr>
      <w:spacing w:before="120" w:after="0" w:line="240" w:lineRule="auto"/>
      <w:ind w:hanging="11"/>
    </w:pPr>
    <w:rPr>
      <w:rFonts w:ascii="Arial" w:eastAsia="Times New Roman" w:hAnsi="Arial" w:cs="Arial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C3181D"/>
    <w:rPr>
      <w:rFonts w:ascii="Arial" w:eastAsia="Times New Roman" w:hAnsi="Arial" w:cs="Arial"/>
      <w:sz w:val="20"/>
      <w:szCs w:val="24"/>
      <w:lang w:val="en-GB"/>
    </w:rPr>
  </w:style>
  <w:style w:type="paragraph" w:styleId="ListNumber">
    <w:name w:val="List Number"/>
    <w:basedOn w:val="Normal"/>
    <w:rsid w:val="00C3181D"/>
    <w:pPr>
      <w:numPr>
        <w:numId w:val="1"/>
      </w:numPr>
      <w:tabs>
        <w:tab w:val="clear" w:pos="360"/>
        <w:tab w:val="left" w:pos="266"/>
      </w:tabs>
      <w:spacing w:before="60" w:after="60" w:line="240" w:lineRule="auto"/>
      <w:ind w:left="280" w:hanging="280"/>
    </w:pPr>
    <w:rPr>
      <w:rFonts w:ascii="Arial" w:eastAsia="Times New Roman" w:hAnsi="Arial" w:cs="Arial"/>
      <w:szCs w:val="24"/>
      <w:lang w:val="en-GB"/>
    </w:rPr>
  </w:style>
  <w:style w:type="paragraph" w:styleId="ListParagraph">
    <w:name w:val="List Paragraph"/>
    <w:basedOn w:val="ListNumber"/>
    <w:uiPriority w:val="34"/>
    <w:qFormat/>
    <w:rsid w:val="00E33ECE"/>
    <w:pPr>
      <w:numPr>
        <w:numId w:val="2"/>
      </w:numPr>
    </w:pPr>
  </w:style>
  <w:style w:type="paragraph" w:styleId="BodyTextIndent">
    <w:name w:val="Body Text Indent"/>
    <w:basedOn w:val="Normal"/>
    <w:link w:val="BodyTextIndentChar"/>
    <w:rsid w:val="00C3181D"/>
    <w:pPr>
      <w:spacing w:before="120" w:after="120" w:line="240" w:lineRule="auto"/>
      <w:ind w:left="283" w:hanging="11"/>
    </w:pPr>
    <w:rPr>
      <w:rFonts w:ascii="Arial" w:eastAsia="Times New Roman" w:hAnsi="Arial" w:cs="Arial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C3181D"/>
    <w:rPr>
      <w:rFonts w:ascii="Arial" w:eastAsia="Times New Roman" w:hAnsi="Arial" w:cs="Arial"/>
      <w:szCs w:val="24"/>
      <w:lang w:val="en-GB"/>
    </w:rPr>
  </w:style>
  <w:style w:type="character" w:customStyle="1" w:styleId="DeltaViewInsertion">
    <w:name w:val="DeltaView Insertion"/>
    <w:rsid w:val="00C3181D"/>
    <w:rPr>
      <w:color w:val="0000FF"/>
      <w:spacing w:val="0"/>
      <w:u w:val="double"/>
    </w:rPr>
  </w:style>
  <w:style w:type="character" w:customStyle="1" w:styleId="DeltaViewMoveDestination">
    <w:name w:val="DeltaView Move Destination"/>
    <w:uiPriority w:val="99"/>
    <w:rsid w:val="00C3181D"/>
    <w:rPr>
      <w:color w:val="00C000"/>
      <w:spacing w:val="0"/>
      <w:u w:val="double"/>
    </w:rPr>
  </w:style>
  <w:style w:type="paragraph" w:styleId="Title">
    <w:name w:val="Title"/>
    <w:basedOn w:val="Normal"/>
    <w:next w:val="Normal"/>
    <w:link w:val="TitleChar"/>
    <w:uiPriority w:val="10"/>
    <w:qFormat/>
    <w:rsid w:val="00F071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71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mmentText">
    <w:name w:val="annotation text"/>
    <w:basedOn w:val="Normal"/>
    <w:link w:val="CommentTextChar"/>
    <w:uiPriority w:val="99"/>
    <w:semiHidden/>
    <w:rsid w:val="00F0717D"/>
    <w:pPr>
      <w:spacing w:before="120" w:after="0" w:line="240" w:lineRule="auto"/>
      <w:ind w:hanging="11"/>
    </w:pPr>
    <w:rPr>
      <w:rFonts w:ascii="Times New Roman" w:eastAsia="Times New Roman" w:hAnsi="Times New Roman" w:cs="Arial"/>
      <w:sz w:val="20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717D"/>
    <w:rPr>
      <w:rFonts w:ascii="Times New Roman" w:eastAsia="Times New Roman" w:hAnsi="Times New Roman" w:cs="Arial"/>
      <w:sz w:val="20"/>
      <w:szCs w:val="24"/>
      <w:lang w:val="en-GB"/>
    </w:rPr>
  </w:style>
  <w:style w:type="character" w:styleId="CommentReference">
    <w:name w:val="annotation reference"/>
    <w:uiPriority w:val="99"/>
    <w:semiHidden/>
    <w:rsid w:val="00F0717D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17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17D"/>
    <w:pPr>
      <w:spacing w:before="0" w:after="200"/>
      <w:ind w:firstLine="0"/>
    </w:pPr>
    <w:rPr>
      <w:rFonts w:asciiTheme="minorHAnsi" w:eastAsiaTheme="minorHAnsi" w:hAnsiTheme="minorHAnsi" w:cstheme="minorBidi"/>
      <w:b/>
      <w:bCs/>
      <w:szCs w:val="20"/>
      <w:lang w:val="sv-S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17D"/>
    <w:rPr>
      <w:rFonts w:ascii="Times New Roman" w:eastAsia="Times New Roman" w:hAnsi="Times New Roman" w:cs="Arial"/>
      <w:b/>
      <w:bCs/>
      <w:sz w:val="20"/>
      <w:szCs w:val="20"/>
      <w:lang w:val="en-GB"/>
    </w:rPr>
  </w:style>
  <w:style w:type="paragraph" w:styleId="Header">
    <w:name w:val="header"/>
    <w:aliases w:val="h"/>
    <w:basedOn w:val="Normal"/>
    <w:link w:val="HeaderChar"/>
    <w:unhideWhenUsed/>
    <w:rsid w:val="00F0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 Char"/>
    <w:basedOn w:val="DefaultParagraphFont"/>
    <w:link w:val="Header"/>
    <w:uiPriority w:val="99"/>
    <w:rsid w:val="00F0717D"/>
  </w:style>
  <w:style w:type="paragraph" w:styleId="Footer">
    <w:name w:val="footer"/>
    <w:basedOn w:val="Normal"/>
    <w:link w:val="FooterChar"/>
    <w:uiPriority w:val="99"/>
    <w:unhideWhenUsed/>
    <w:rsid w:val="00F0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1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1,Head 1 (Chapter heading),l1,Titre§,1,Section Head,H1"/>
    <w:basedOn w:val="Normal"/>
    <w:next w:val="Normal"/>
    <w:link w:val="Heading1Char"/>
    <w:qFormat/>
    <w:rsid w:val="00E33ECE"/>
    <w:pPr>
      <w:keepNext/>
      <w:keepLines/>
      <w:tabs>
        <w:tab w:val="num" w:pos="840"/>
      </w:tabs>
      <w:spacing w:before="120" w:after="120" w:line="240" w:lineRule="auto"/>
      <w:ind w:left="896" w:hanging="896"/>
      <w:outlineLvl w:val="0"/>
    </w:pPr>
    <w:rPr>
      <w:rFonts w:ascii="Arial" w:eastAsia="Times New Roman" w:hAnsi="Arial" w:cs="Arial"/>
      <w:b/>
      <w:bCs/>
      <w:sz w:val="28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1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H3"/>
    <w:basedOn w:val="Normal"/>
    <w:next w:val="Normal"/>
    <w:link w:val="Heading3Char"/>
    <w:qFormat/>
    <w:rsid w:val="00C3181D"/>
    <w:pPr>
      <w:keepNext/>
      <w:keepLines/>
      <w:numPr>
        <w:ilvl w:val="2"/>
        <w:numId w:val="4"/>
      </w:numPr>
      <w:spacing w:before="120" w:after="120" w:line="24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C3181D"/>
    <w:pPr>
      <w:keepNext/>
      <w:keepLines/>
      <w:numPr>
        <w:ilvl w:val="3"/>
        <w:numId w:val="4"/>
      </w:numPr>
      <w:spacing w:before="120" w:after="120" w:line="240" w:lineRule="auto"/>
      <w:outlineLvl w:val="3"/>
    </w:pPr>
    <w:rPr>
      <w:rFonts w:ascii="Arial" w:eastAsia="Times New Roman" w:hAnsi="Arial" w:cs="Arial"/>
      <w:bCs/>
      <w:i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C3181D"/>
    <w:pPr>
      <w:keepNext/>
      <w:keepLines/>
      <w:numPr>
        <w:ilvl w:val="4"/>
        <w:numId w:val="4"/>
      </w:numPr>
      <w:spacing w:before="120" w:after="120" w:line="240" w:lineRule="auto"/>
      <w:outlineLvl w:val="4"/>
    </w:pPr>
    <w:rPr>
      <w:rFonts w:ascii="Arial" w:eastAsia="Times New Roman" w:hAnsi="Arial" w:cs="Arial"/>
      <w:bCs/>
      <w:i/>
      <w:iCs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C3181D"/>
    <w:pPr>
      <w:keepNext/>
      <w:keepLines/>
      <w:numPr>
        <w:ilvl w:val="5"/>
        <w:numId w:val="4"/>
      </w:numPr>
      <w:spacing w:before="120" w:after="140" w:line="260" w:lineRule="atLeast"/>
      <w:outlineLvl w:val="5"/>
    </w:pPr>
    <w:rPr>
      <w:rFonts w:ascii="Arial" w:eastAsia="Times New Roman" w:hAnsi="Arial" w:cs="Arial"/>
      <w:bCs/>
      <w:i/>
      <w:lang w:val="en-GB"/>
    </w:rPr>
  </w:style>
  <w:style w:type="paragraph" w:styleId="Heading7">
    <w:name w:val="heading 7"/>
    <w:basedOn w:val="Normal"/>
    <w:next w:val="Normal"/>
    <w:link w:val="Heading7Char"/>
    <w:qFormat/>
    <w:rsid w:val="00C3181D"/>
    <w:pPr>
      <w:keepNext/>
      <w:keepLines/>
      <w:numPr>
        <w:ilvl w:val="6"/>
        <w:numId w:val="4"/>
      </w:numPr>
      <w:spacing w:before="120" w:after="140" w:line="260" w:lineRule="atLeast"/>
      <w:outlineLvl w:val="6"/>
    </w:pPr>
    <w:rPr>
      <w:rFonts w:ascii="Arial" w:eastAsia="Times New Roman" w:hAnsi="Arial" w:cs="Arial"/>
      <w:i/>
      <w:szCs w:val="24"/>
      <w:lang w:val="en-GB"/>
    </w:rPr>
  </w:style>
  <w:style w:type="paragraph" w:styleId="Heading8">
    <w:name w:val="heading 8"/>
    <w:basedOn w:val="Normal"/>
    <w:next w:val="Normal"/>
    <w:link w:val="Heading8Char"/>
    <w:qFormat/>
    <w:rsid w:val="00C3181D"/>
    <w:pPr>
      <w:keepNext/>
      <w:keepLines/>
      <w:numPr>
        <w:ilvl w:val="7"/>
        <w:numId w:val="4"/>
      </w:numPr>
      <w:spacing w:before="120" w:after="140" w:line="260" w:lineRule="atLeast"/>
      <w:outlineLvl w:val="7"/>
    </w:pPr>
    <w:rPr>
      <w:rFonts w:ascii="Arial" w:eastAsia="Times New Roman" w:hAnsi="Arial" w:cs="Arial"/>
      <w:i/>
      <w:iCs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C3181D"/>
    <w:pPr>
      <w:numPr>
        <w:ilvl w:val="8"/>
        <w:numId w:val="4"/>
      </w:numPr>
      <w:spacing w:before="140" w:after="120" w:line="260" w:lineRule="atLeast"/>
      <w:outlineLvl w:val="8"/>
    </w:pPr>
    <w:rPr>
      <w:rFonts w:ascii="Arial" w:eastAsia="Times New Roman" w:hAnsi="Arial" w:cs="Arial"/>
      <w:i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 1 (Chapter heading) Char,l1 Char,Titre§ Char,1 Char,Section Head Char,H1 Char"/>
    <w:basedOn w:val="DefaultParagraphFont"/>
    <w:link w:val="Heading1"/>
    <w:rsid w:val="00C3181D"/>
    <w:rPr>
      <w:rFonts w:ascii="Arial" w:eastAsia="Times New Roman" w:hAnsi="Arial" w:cs="Arial"/>
      <w:b/>
      <w:bCs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18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aliases w:val="H3 Char"/>
    <w:basedOn w:val="DefaultParagraphFont"/>
    <w:link w:val="Heading3"/>
    <w:rsid w:val="00C3181D"/>
    <w:rPr>
      <w:rFonts w:ascii="Arial" w:eastAsia="Times New Roman" w:hAnsi="Arial" w:cs="Arial"/>
      <w:b/>
      <w:bCs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C3181D"/>
    <w:rPr>
      <w:rFonts w:ascii="Arial" w:eastAsia="Times New Roman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C3181D"/>
    <w:rPr>
      <w:rFonts w:ascii="Arial" w:eastAsia="Times New Roman" w:hAnsi="Arial" w:cs="Arial"/>
      <w:bCs/>
      <w:i/>
      <w:iCs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C3181D"/>
    <w:rPr>
      <w:rFonts w:ascii="Arial" w:eastAsia="Times New Roman" w:hAnsi="Arial" w:cs="Arial"/>
      <w:bCs/>
      <w:i/>
      <w:lang w:val="en-GB"/>
    </w:rPr>
  </w:style>
  <w:style w:type="character" w:customStyle="1" w:styleId="Heading7Char">
    <w:name w:val="Heading 7 Char"/>
    <w:basedOn w:val="DefaultParagraphFont"/>
    <w:link w:val="Heading7"/>
    <w:rsid w:val="00C3181D"/>
    <w:rPr>
      <w:rFonts w:ascii="Arial" w:eastAsia="Times New Roman" w:hAnsi="Arial" w:cs="Arial"/>
      <w:i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C3181D"/>
    <w:rPr>
      <w:rFonts w:ascii="Arial" w:eastAsia="Times New Roman" w:hAnsi="Arial" w:cs="Arial"/>
      <w:i/>
      <w:iCs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C3181D"/>
    <w:rPr>
      <w:rFonts w:ascii="Arial" w:eastAsia="Times New Roman" w:hAnsi="Arial" w:cs="Arial"/>
      <w:i/>
      <w:lang w:val="en-GB"/>
    </w:rPr>
  </w:style>
  <w:style w:type="paragraph" w:styleId="FootnoteText">
    <w:name w:val="footnote text"/>
    <w:basedOn w:val="Normal"/>
    <w:link w:val="FootnoteTextChar"/>
    <w:semiHidden/>
    <w:rsid w:val="00C3181D"/>
    <w:pPr>
      <w:spacing w:before="120" w:after="0" w:line="240" w:lineRule="auto"/>
      <w:ind w:hanging="11"/>
    </w:pPr>
    <w:rPr>
      <w:rFonts w:ascii="Arial" w:eastAsia="Times New Roman" w:hAnsi="Arial" w:cs="Arial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C3181D"/>
    <w:rPr>
      <w:rFonts w:ascii="Arial" w:eastAsia="Times New Roman" w:hAnsi="Arial" w:cs="Arial"/>
      <w:sz w:val="20"/>
      <w:szCs w:val="24"/>
      <w:lang w:val="en-GB"/>
    </w:rPr>
  </w:style>
  <w:style w:type="paragraph" w:styleId="ListNumber">
    <w:name w:val="List Number"/>
    <w:basedOn w:val="Normal"/>
    <w:rsid w:val="00C3181D"/>
    <w:pPr>
      <w:numPr>
        <w:numId w:val="1"/>
      </w:numPr>
      <w:tabs>
        <w:tab w:val="clear" w:pos="360"/>
        <w:tab w:val="left" w:pos="266"/>
      </w:tabs>
      <w:spacing w:before="60" w:after="60" w:line="240" w:lineRule="auto"/>
      <w:ind w:left="280" w:hanging="280"/>
    </w:pPr>
    <w:rPr>
      <w:rFonts w:ascii="Arial" w:eastAsia="Times New Roman" w:hAnsi="Arial" w:cs="Arial"/>
      <w:szCs w:val="24"/>
      <w:lang w:val="en-GB"/>
    </w:rPr>
  </w:style>
  <w:style w:type="paragraph" w:styleId="ListParagraph">
    <w:name w:val="List Paragraph"/>
    <w:basedOn w:val="ListNumber"/>
    <w:uiPriority w:val="34"/>
    <w:qFormat/>
    <w:rsid w:val="00E33ECE"/>
    <w:pPr>
      <w:numPr>
        <w:numId w:val="2"/>
      </w:numPr>
    </w:pPr>
  </w:style>
  <w:style w:type="paragraph" w:styleId="BodyTextIndent">
    <w:name w:val="Body Text Indent"/>
    <w:basedOn w:val="Normal"/>
    <w:link w:val="BodyTextIndentChar"/>
    <w:rsid w:val="00C3181D"/>
    <w:pPr>
      <w:spacing w:before="120" w:after="120" w:line="240" w:lineRule="auto"/>
      <w:ind w:left="283" w:hanging="11"/>
    </w:pPr>
    <w:rPr>
      <w:rFonts w:ascii="Arial" w:eastAsia="Times New Roman" w:hAnsi="Arial" w:cs="Arial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C3181D"/>
    <w:rPr>
      <w:rFonts w:ascii="Arial" w:eastAsia="Times New Roman" w:hAnsi="Arial" w:cs="Arial"/>
      <w:szCs w:val="24"/>
      <w:lang w:val="en-GB"/>
    </w:rPr>
  </w:style>
  <w:style w:type="character" w:customStyle="1" w:styleId="DeltaViewInsertion">
    <w:name w:val="DeltaView Insertion"/>
    <w:rsid w:val="00C3181D"/>
    <w:rPr>
      <w:color w:val="0000FF"/>
      <w:spacing w:val="0"/>
      <w:u w:val="double"/>
    </w:rPr>
  </w:style>
  <w:style w:type="character" w:customStyle="1" w:styleId="DeltaViewMoveDestination">
    <w:name w:val="DeltaView Move Destination"/>
    <w:uiPriority w:val="99"/>
    <w:rsid w:val="00C3181D"/>
    <w:rPr>
      <w:color w:val="00C000"/>
      <w:spacing w:val="0"/>
      <w:u w:val="double"/>
    </w:rPr>
  </w:style>
  <w:style w:type="paragraph" w:styleId="Title">
    <w:name w:val="Title"/>
    <w:basedOn w:val="Normal"/>
    <w:next w:val="Normal"/>
    <w:link w:val="TitleChar"/>
    <w:uiPriority w:val="10"/>
    <w:qFormat/>
    <w:rsid w:val="00F071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71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mmentText">
    <w:name w:val="annotation text"/>
    <w:basedOn w:val="Normal"/>
    <w:link w:val="CommentTextChar"/>
    <w:uiPriority w:val="99"/>
    <w:semiHidden/>
    <w:rsid w:val="00F0717D"/>
    <w:pPr>
      <w:spacing w:before="120" w:after="0" w:line="240" w:lineRule="auto"/>
      <w:ind w:hanging="11"/>
    </w:pPr>
    <w:rPr>
      <w:rFonts w:ascii="Times New Roman" w:eastAsia="Times New Roman" w:hAnsi="Times New Roman" w:cs="Arial"/>
      <w:sz w:val="20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717D"/>
    <w:rPr>
      <w:rFonts w:ascii="Times New Roman" w:eastAsia="Times New Roman" w:hAnsi="Times New Roman" w:cs="Arial"/>
      <w:sz w:val="20"/>
      <w:szCs w:val="24"/>
      <w:lang w:val="en-GB"/>
    </w:rPr>
  </w:style>
  <w:style w:type="character" w:styleId="CommentReference">
    <w:name w:val="annotation reference"/>
    <w:uiPriority w:val="99"/>
    <w:semiHidden/>
    <w:rsid w:val="00F0717D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17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17D"/>
    <w:pPr>
      <w:spacing w:before="0" w:after="200"/>
      <w:ind w:firstLine="0"/>
    </w:pPr>
    <w:rPr>
      <w:rFonts w:asciiTheme="minorHAnsi" w:eastAsiaTheme="minorHAnsi" w:hAnsiTheme="minorHAnsi" w:cstheme="minorBidi"/>
      <w:b/>
      <w:bCs/>
      <w:szCs w:val="20"/>
      <w:lang w:val="sv-S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17D"/>
    <w:rPr>
      <w:rFonts w:ascii="Times New Roman" w:eastAsia="Times New Roman" w:hAnsi="Times New Roman" w:cs="Arial"/>
      <w:b/>
      <w:bCs/>
      <w:sz w:val="20"/>
      <w:szCs w:val="20"/>
      <w:lang w:val="en-GB"/>
    </w:rPr>
  </w:style>
  <w:style w:type="paragraph" w:styleId="Header">
    <w:name w:val="header"/>
    <w:aliases w:val="h"/>
    <w:basedOn w:val="Normal"/>
    <w:link w:val="HeaderChar"/>
    <w:unhideWhenUsed/>
    <w:rsid w:val="00F0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 Char"/>
    <w:basedOn w:val="DefaultParagraphFont"/>
    <w:link w:val="Header"/>
    <w:uiPriority w:val="99"/>
    <w:rsid w:val="00F0717D"/>
  </w:style>
  <w:style w:type="paragraph" w:styleId="Footer">
    <w:name w:val="footer"/>
    <w:basedOn w:val="Normal"/>
    <w:link w:val="FooterChar"/>
    <w:uiPriority w:val="99"/>
    <w:unhideWhenUsed/>
    <w:rsid w:val="00F0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A4851-D393-486C-B81B-BE2FCE89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3506</Words>
  <Characters>1999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Tele2</Company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Angonius</dc:creator>
  <cp:lastModifiedBy>Author</cp:lastModifiedBy>
  <cp:revision>5</cp:revision>
  <cp:lastPrinted>2012-12-21T09:38:00Z</cp:lastPrinted>
  <dcterms:created xsi:type="dcterms:W3CDTF">2013-01-30T16:41:00Z</dcterms:created>
  <dcterms:modified xsi:type="dcterms:W3CDTF">2013-07-03T12:36:00Z</dcterms:modified>
</cp:coreProperties>
</file>